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1F" w:rsidRPr="00924EA6" w:rsidRDefault="00B61ADB">
      <w:pPr>
        <w:pStyle w:val="Title"/>
      </w:pPr>
      <w:r>
        <w:rPr>
          <w:noProof/>
        </w:rPr>
        <w:drawing>
          <wp:anchor distT="0" distB="0" distL="114300" distR="114300" simplePos="0" relativeHeight="251657728" behindDoc="0" locked="0" layoutInCell="1" allowOverlap="1">
            <wp:simplePos x="0" y="0"/>
            <wp:positionH relativeFrom="column">
              <wp:posOffset>2695575</wp:posOffset>
            </wp:positionH>
            <wp:positionV relativeFrom="paragraph">
              <wp:posOffset>-219075</wp:posOffset>
            </wp:positionV>
            <wp:extent cx="1505585" cy="71501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5585" cy="715010"/>
                    </a:xfrm>
                    <a:prstGeom prst="rect">
                      <a:avLst/>
                    </a:prstGeom>
                    <a:noFill/>
                  </pic:spPr>
                </pic:pic>
              </a:graphicData>
            </a:graphic>
          </wp:anchor>
        </w:drawing>
      </w:r>
    </w:p>
    <w:p w:rsidR="0053768F" w:rsidRDefault="0053768F" w:rsidP="0053768F">
      <w:pPr>
        <w:pStyle w:val="Subtitle"/>
        <w:rPr>
          <w:rFonts w:ascii="Garamond" w:hAnsi="Garamond"/>
          <w:color w:val="999999"/>
          <w:sz w:val="40"/>
          <w:szCs w:val="40"/>
        </w:rPr>
      </w:pPr>
    </w:p>
    <w:p w:rsidR="00CC64C6" w:rsidRPr="00CC64C6" w:rsidRDefault="00CC64C6" w:rsidP="0053768F">
      <w:pPr>
        <w:pStyle w:val="Subtitle"/>
        <w:rPr>
          <w:rFonts w:ascii="Garamond" w:hAnsi="Garamond"/>
          <w:bCs w:val="0"/>
          <w:color w:val="999999"/>
          <w:sz w:val="40"/>
          <w:szCs w:val="40"/>
        </w:rPr>
      </w:pPr>
      <w:r w:rsidRPr="00CC64C6">
        <w:rPr>
          <w:rFonts w:ascii="Garamond" w:hAnsi="Garamond"/>
          <w:color w:val="999999"/>
          <w:sz w:val="40"/>
          <w:szCs w:val="40"/>
        </w:rPr>
        <w:t xml:space="preserve">Borough of </w:t>
      </w:r>
      <w:smartTag w:uri="urn:schemas-microsoft-com:office:smarttags" w:element="place">
        <w:smartTag w:uri="urn:schemas-microsoft-com:office:smarttags" w:element="PlaceName">
          <w:r w:rsidRPr="00CC64C6">
            <w:rPr>
              <w:rFonts w:ascii="Garamond" w:hAnsi="Garamond"/>
              <w:color w:val="999999"/>
              <w:sz w:val="40"/>
              <w:szCs w:val="40"/>
            </w:rPr>
            <w:t>Manhattan</w:t>
          </w:r>
        </w:smartTag>
        <w:r w:rsidRPr="00CC64C6">
          <w:rPr>
            <w:rFonts w:ascii="Garamond" w:hAnsi="Garamond"/>
            <w:color w:val="999999"/>
            <w:sz w:val="40"/>
            <w:szCs w:val="40"/>
          </w:rPr>
          <w:t xml:space="preserve"> </w:t>
        </w:r>
        <w:smartTag w:uri="urn:schemas-microsoft-com:office:smarttags" w:element="PlaceType">
          <w:r w:rsidRPr="00CC64C6">
            <w:rPr>
              <w:rFonts w:ascii="Garamond" w:hAnsi="Garamond"/>
              <w:color w:val="999999"/>
              <w:sz w:val="40"/>
              <w:szCs w:val="40"/>
            </w:rPr>
            <w:t>Community College</w:t>
          </w:r>
        </w:smartTag>
      </w:smartTag>
    </w:p>
    <w:p w:rsidR="00CC64C6" w:rsidRPr="00CC64C6" w:rsidRDefault="00CC64C6" w:rsidP="0053768F">
      <w:pPr>
        <w:pStyle w:val="Subtitle"/>
        <w:rPr>
          <w:rFonts w:ascii="Garamond" w:hAnsi="Garamond"/>
          <w:bCs w:val="0"/>
          <w:color w:val="999999"/>
          <w:sz w:val="40"/>
          <w:szCs w:val="40"/>
        </w:rPr>
      </w:pPr>
      <w:r w:rsidRPr="00CC64C6">
        <w:rPr>
          <w:rFonts w:ascii="Garamond" w:hAnsi="Garamond"/>
          <w:bCs w:val="0"/>
          <w:color w:val="999999"/>
          <w:sz w:val="40"/>
          <w:szCs w:val="40"/>
        </w:rPr>
        <w:t xml:space="preserve">The </w:t>
      </w:r>
      <w:smartTag w:uri="urn:schemas-microsoft-com:office:smarttags" w:element="PlaceType">
        <w:r w:rsidRPr="00CC64C6">
          <w:rPr>
            <w:rFonts w:ascii="Garamond" w:hAnsi="Garamond"/>
            <w:bCs w:val="0"/>
            <w:color w:val="999999"/>
            <w:sz w:val="40"/>
            <w:szCs w:val="40"/>
          </w:rPr>
          <w:t>City</w:t>
        </w:r>
      </w:smartTag>
      <w:r w:rsidRPr="00CC64C6">
        <w:rPr>
          <w:rFonts w:ascii="Garamond" w:hAnsi="Garamond"/>
          <w:bCs w:val="0"/>
          <w:color w:val="999999"/>
          <w:sz w:val="40"/>
          <w:szCs w:val="40"/>
        </w:rPr>
        <w:t xml:space="preserve"> </w:t>
      </w:r>
      <w:smartTag w:uri="urn:schemas-microsoft-com:office:smarttags" w:element="PlaceType">
        <w:r w:rsidRPr="00CC64C6">
          <w:rPr>
            <w:rFonts w:ascii="Garamond" w:hAnsi="Garamond"/>
            <w:bCs w:val="0"/>
            <w:color w:val="999999"/>
            <w:sz w:val="40"/>
            <w:szCs w:val="40"/>
          </w:rPr>
          <w:t>University</w:t>
        </w:r>
      </w:smartTag>
      <w:r w:rsidRPr="00CC64C6">
        <w:rPr>
          <w:rFonts w:ascii="Garamond" w:hAnsi="Garamond"/>
          <w:bCs w:val="0"/>
          <w:color w:val="999999"/>
          <w:sz w:val="40"/>
          <w:szCs w:val="40"/>
        </w:rPr>
        <w:t xml:space="preserve"> of </w:t>
      </w:r>
      <w:smartTag w:uri="urn:schemas-microsoft-com:office:smarttags" w:element="place">
        <w:smartTag w:uri="urn:schemas-microsoft-com:office:smarttags" w:element="State">
          <w:r w:rsidRPr="00CC64C6">
            <w:rPr>
              <w:rFonts w:ascii="Garamond" w:hAnsi="Garamond"/>
              <w:bCs w:val="0"/>
              <w:color w:val="999999"/>
              <w:sz w:val="40"/>
              <w:szCs w:val="40"/>
            </w:rPr>
            <w:t>New York</w:t>
          </w:r>
        </w:smartTag>
      </w:smartTag>
    </w:p>
    <w:p w:rsidR="00892254" w:rsidRPr="005C48F3" w:rsidRDefault="00CC64C6" w:rsidP="0053768F">
      <w:pPr>
        <w:pStyle w:val="Title"/>
        <w:rPr>
          <w:rFonts w:ascii="Garamond" w:hAnsi="Garamond"/>
          <w:b w:val="0"/>
          <w:spacing w:val="52"/>
          <w:sz w:val="28"/>
          <w:szCs w:val="28"/>
        </w:rPr>
      </w:pPr>
      <w:r w:rsidRPr="005C48F3">
        <w:rPr>
          <w:rFonts w:ascii="Black Chancery" w:hAnsi="Black Chancery"/>
          <w:b w:val="0"/>
          <w:color w:val="808080"/>
          <w:spacing w:val="52"/>
          <w:sz w:val="28"/>
          <w:szCs w:val="28"/>
        </w:rPr>
        <w:t>A</w:t>
      </w:r>
      <w:r w:rsidRPr="005C48F3">
        <w:rPr>
          <w:rFonts w:ascii="Garamond" w:hAnsi="Garamond"/>
          <w:b w:val="0"/>
          <w:spacing w:val="52"/>
          <w:sz w:val="28"/>
          <w:szCs w:val="28"/>
        </w:rPr>
        <w:t xml:space="preserve">cademic </w:t>
      </w:r>
      <w:r w:rsidRPr="005C48F3">
        <w:rPr>
          <w:rFonts w:ascii="Black Chancery" w:hAnsi="Black Chancery"/>
          <w:b w:val="0"/>
          <w:color w:val="808080"/>
          <w:spacing w:val="52"/>
          <w:sz w:val="28"/>
          <w:szCs w:val="28"/>
        </w:rPr>
        <w:t>S</w:t>
      </w:r>
      <w:r w:rsidRPr="005C48F3">
        <w:rPr>
          <w:rFonts w:ascii="Garamond" w:hAnsi="Garamond"/>
          <w:b w:val="0"/>
          <w:spacing w:val="52"/>
          <w:sz w:val="28"/>
          <w:szCs w:val="28"/>
        </w:rPr>
        <w:t>enate</w:t>
      </w:r>
    </w:p>
    <w:p w:rsidR="005E061F" w:rsidRPr="00CC64C6" w:rsidRDefault="005E061F" w:rsidP="0053768F">
      <w:pPr>
        <w:pStyle w:val="Title"/>
        <w:rPr>
          <w:b w:val="0"/>
          <w:bCs w:val="0"/>
          <w:color w:val="808080"/>
        </w:rPr>
      </w:pPr>
      <w:r w:rsidRPr="00CC64C6">
        <w:rPr>
          <w:b w:val="0"/>
          <w:bCs w:val="0"/>
          <w:color w:val="808080"/>
        </w:rPr>
        <w:t>________________________________________________________________________</w:t>
      </w:r>
    </w:p>
    <w:p w:rsidR="00860541" w:rsidRPr="00C4472B" w:rsidRDefault="00860541">
      <w:pPr>
        <w:pStyle w:val="Title"/>
        <w:jc w:val="left"/>
        <w:rPr>
          <w:b w:val="0"/>
          <w:bCs w:val="0"/>
          <w:sz w:val="6"/>
          <w:szCs w:val="6"/>
        </w:rPr>
      </w:pPr>
    </w:p>
    <w:p w:rsidR="00D468CF" w:rsidRPr="00732E93" w:rsidRDefault="00CD6D7C" w:rsidP="00D468CF">
      <w:pPr>
        <w:jc w:val="center"/>
      </w:pPr>
      <w:r>
        <w:t>Agenda</w:t>
      </w:r>
    </w:p>
    <w:p w:rsidR="00D468CF" w:rsidRPr="00732E93" w:rsidRDefault="009C7396" w:rsidP="00D468CF">
      <w:pPr>
        <w:jc w:val="center"/>
      </w:pPr>
      <w:r>
        <w:t>November 23rd</w:t>
      </w:r>
      <w:r w:rsidR="00732E93" w:rsidRPr="00732E93">
        <w:t>, 2011</w:t>
      </w:r>
    </w:p>
    <w:p w:rsidR="00D468CF" w:rsidRPr="00732E93" w:rsidRDefault="00D468CF" w:rsidP="00D468CF">
      <w:pPr>
        <w:jc w:val="center"/>
      </w:pPr>
      <w:r w:rsidRPr="00732E93">
        <w:t>N</w:t>
      </w:r>
      <w:r w:rsidR="00B37A44">
        <w:t>402</w:t>
      </w:r>
      <w:r w:rsidR="008A6AA7" w:rsidRPr="00732E93">
        <w:t xml:space="preserve"> – </w:t>
      </w:r>
      <w:r w:rsidR="00B37A44">
        <w:t>Immediately following the College Council which begins at 2 pm</w:t>
      </w:r>
    </w:p>
    <w:p w:rsidR="00D468CF" w:rsidRPr="00732E93" w:rsidRDefault="00D468CF" w:rsidP="00D468CF">
      <w:pPr>
        <w:rPr>
          <w:b/>
        </w:rPr>
      </w:pPr>
    </w:p>
    <w:p w:rsidR="00121C5E" w:rsidRDefault="00121C5E" w:rsidP="002902A5">
      <w:pPr>
        <w:numPr>
          <w:ilvl w:val="0"/>
          <w:numId w:val="2"/>
        </w:numPr>
      </w:pPr>
      <w:r w:rsidRPr="00732E93">
        <w:t>CALL TO ORDER</w:t>
      </w:r>
      <w:r w:rsidR="00BE50E4" w:rsidRPr="00732E93">
        <w:t xml:space="preserve"> </w:t>
      </w:r>
    </w:p>
    <w:p w:rsidR="00CD6D7C" w:rsidRPr="00732E93" w:rsidRDefault="00CD6D7C" w:rsidP="00CD6D7C">
      <w:pPr>
        <w:ind w:left="720"/>
      </w:pPr>
    </w:p>
    <w:p w:rsidR="009D2934" w:rsidRPr="00732E93" w:rsidRDefault="00A5224D" w:rsidP="009D2934">
      <w:pPr>
        <w:numPr>
          <w:ilvl w:val="0"/>
          <w:numId w:val="2"/>
        </w:numPr>
      </w:pPr>
      <w:r w:rsidRPr="00732E93">
        <w:t>A</w:t>
      </w:r>
      <w:r w:rsidR="00783C13" w:rsidRPr="00732E93">
        <w:t>TTENDANCE</w:t>
      </w:r>
      <w:r w:rsidR="003D5FD0" w:rsidRPr="00732E93">
        <w:t xml:space="preserve">  </w:t>
      </w:r>
    </w:p>
    <w:p w:rsidR="00732E93" w:rsidRPr="00732E93" w:rsidRDefault="00732E93" w:rsidP="00732E93">
      <w:pPr>
        <w:ind w:left="720"/>
      </w:pPr>
    </w:p>
    <w:p w:rsidR="009D2934" w:rsidRPr="00732E93" w:rsidRDefault="00CD6D7C" w:rsidP="00E54606">
      <w:pPr>
        <w:numPr>
          <w:ilvl w:val="0"/>
          <w:numId w:val="2"/>
        </w:numPr>
      </w:pPr>
      <w:r>
        <w:t xml:space="preserve">APPROVAL OF THE </w:t>
      </w:r>
      <w:r w:rsidR="007F31B3">
        <w:t xml:space="preserve">MINUTES OF THE </w:t>
      </w:r>
      <w:r w:rsidR="009C7396">
        <w:t xml:space="preserve">THIRD </w:t>
      </w:r>
      <w:r w:rsidR="00B37A44">
        <w:t xml:space="preserve">MEETING OF THE FIFTH SESSION October </w:t>
      </w:r>
      <w:r w:rsidR="009C7396">
        <w:t>26</w:t>
      </w:r>
      <w:r w:rsidR="00B37A44">
        <w:t>, 2011</w:t>
      </w:r>
      <w:r w:rsidR="007F31B3">
        <w:t>.</w:t>
      </w:r>
      <w:r w:rsidR="00FC2C3C" w:rsidRPr="00732E93">
        <w:t xml:space="preserve">  </w:t>
      </w:r>
    </w:p>
    <w:p w:rsidR="00783C13" w:rsidRPr="00732E93" w:rsidRDefault="00783C13" w:rsidP="00783C13">
      <w:pPr>
        <w:pStyle w:val="ListParagraph"/>
      </w:pPr>
    </w:p>
    <w:p w:rsidR="00892254" w:rsidRPr="00732E93" w:rsidRDefault="00783C13" w:rsidP="00E54606">
      <w:pPr>
        <w:numPr>
          <w:ilvl w:val="0"/>
          <w:numId w:val="2"/>
        </w:numPr>
        <w:autoSpaceDE w:val="0"/>
        <w:autoSpaceDN w:val="0"/>
        <w:adjustRightInd w:val="0"/>
        <w:rPr>
          <w:color w:val="000000"/>
        </w:rPr>
      </w:pPr>
      <w:r w:rsidRPr="00732E93">
        <w:t>STANDING COMMITTEE REPORTS FROM REPRESENTATIVES</w:t>
      </w:r>
    </w:p>
    <w:p w:rsidR="00CD6D7C" w:rsidRDefault="00892254" w:rsidP="00732E93">
      <w:pPr>
        <w:numPr>
          <w:ilvl w:val="0"/>
          <w:numId w:val="1"/>
        </w:numPr>
      </w:pPr>
      <w:r w:rsidRPr="00732E93">
        <w:t>CURRICULUM COMMITTEE</w:t>
      </w:r>
      <w:r w:rsidR="00783C13" w:rsidRPr="00732E93">
        <w:t xml:space="preserve"> </w:t>
      </w:r>
      <w:r w:rsidR="007F31B3">
        <w:t xml:space="preserve"> </w:t>
      </w:r>
    </w:p>
    <w:p w:rsidR="009C7396" w:rsidRDefault="006520FD" w:rsidP="009C7396">
      <w:pPr>
        <w:numPr>
          <w:ilvl w:val="1"/>
          <w:numId w:val="1"/>
        </w:numPr>
      </w:pPr>
      <w:r>
        <w:t>Recommends approval of the Health Education Department’s Letter of Intent for a</w:t>
      </w:r>
      <w:r w:rsidR="00B61ADB">
        <w:t xml:space="preserve">n A.S. </w:t>
      </w:r>
      <w:r>
        <w:t xml:space="preserve"> </w:t>
      </w:r>
      <w:r w:rsidR="00B61ADB">
        <w:t xml:space="preserve">degree in </w:t>
      </w:r>
      <w:r w:rsidR="009C7396">
        <w:t>Community Health</w:t>
      </w:r>
      <w:r w:rsidR="00B61ADB">
        <w:t>.</w:t>
      </w:r>
      <w:r w:rsidR="009C7396">
        <w:t xml:space="preserve"> </w:t>
      </w:r>
    </w:p>
    <w:p w:rsidR="006520FD" w:rsidRDefault="006520FD" w:rsidP="006520FD">
      <w:pPr>
        <w:numPr>
          <w:ilvl w:val="1"/>
          <w:numId w:val="1"/>
        </w:numPr>
      </w:pPr>
      <w:r>
        <w:t xml:space="preserve">Recommends approval of the Social Sciences Department’s Letter of Intent for a </w:t>
      </w:r>
      <w:r w:rsidR="00B61ADB">
        <w:t xml:space="preserve">A.A. degree in </w:t>
      </w:r>
      <w:r>
        <w:t xml:space="preserve">History </w:t>
      </w:r>
    </w:p>
    <w:p w:rsidR="00732E93" w:rsidRPr="00732E93" w:rsidRDefault="00732E93" w:rsidP="00892254">
      <w:pPr>
        <w:ind w:left="360" w:firstLine="720"/>
      </w:pPr>
    </w:p>
    <w:p w:rsidR="009C7396" w:rsidRDefault="00892254" w:rsidP="009C7396">
      <w:pPr>
        <w:numPr>
          <w:ilvl w:val="0"/>
          <w:numId w:val="1"/>
        </w:numPr>
      </w:pPr>
      <w:r w:rsidRPr="00732E93">
        <w:t>FACULTY DEVELOPMENT COMMITTEE</w:t>
      </w:r>
    </w:p>
    <w:p w:rsidR="009C7396" w:rsidRDefault="009C7396" w:rsidP="009C7396">
      <w:pPr>
        <w:pStyle w:val="ListParagraph"/>
      </w:pPr>
    </w:p>
    <w:p w:rsidR="00892254" w:rsidRPr="00732E93" w:rsidRDefault="009C7396" w:rsidP="009C7396">
      <w:pPr>
        <w:numPr>
          <w:ilvl w:val="1"/>
          <w:numId w:val="1"/>
        </w:numPr>
      </w:pPr>
      <w:r>
        <w:t>Resolution on Adjunct Health Care</w:t>
      </w:r>
      <w:r w:rsidR="005F0405">
        <w:t xml:space="preserve"> </w:t>
      </w:r>
      <w:r w:rsidR="006520FD">
        <w:t>(see Exhibit C).</w:t>
      </w:r>
    </w:p>
    <w:p w:rsidR="00045DE4" w:rsidRPr="00732E93" w:rsidRDefault="00045DE4" w:rsidP="00892254"/>
    <w:p w:rsidR="00732E93" w:rsidRDefault="00892254" w:rsidP="00732E93">
      <w:pPr>
        <w:numPr>
          <w:ilvl w:val="0"/>
          <w:numId w:val="4"/>
        </w:numPr>
      </w:pPr>
      <w:r w:rsidRPr="00732E93">
        <w:t>INSTRUCTION COMMITTEE</w:t>
      </w:r>
      <w:r w:rsidR="00783C13" w:rsidRPr="00732E93">
        <w:t xml:space="preserve"> </w:t>
      </w:r>
      <w:r w:rsidR="007F31B3">
        <w:t xml:space="preserve"> </w:t>
      </w:r>
    </w:p>
    <w:p w:rsidR="00726B19" w:rsidRPr="00462F37" w:rsidRDefault="00726B19" w:rsidP="00462F37">
      <w:pPr>
        <w:autoSpaceDE w:val="0"/>
        <w:autoSpaceDN w:val="0"/>
        <w:adjustRightInd w:val="0"/>
        <w:ind w:left="1080"/>
        <w:rPr>
          <w:color w:val="000000"/>
        </w:rPr>
      </w:pPr>
    </w:p>
    <w:p w:rsidR="00703DFE" w:rsidRDefault="00892254" w:rsidP="00892254">
      <w:pPr>
        <w:numPr>
          <w:ilvl w:val="0"/>
          <w:numId w:val="4"/>
        </w:numPr>
      </w:pPr>
      <w:r w:rsidRPr="00732E93">
        <w:t>ACADEMIC STANDING COMMITTEE</w:t>
      </w:r>
      <w:r w:rsidR="00783C13" w:rsidRPr="00732E93">
        <w:t xml:space="preserve"> </w:t>
      </w:r>
    </w:p>
    <w:p w:rsidR="00703DFE" w:rsidRDefault="00703DFE" w:rsidP="00703DFE">
      <w:pPr>
        <w:pStyle w:val="ListParagraph"/>
      </w:pPr>
    </w:p>
    <w:p w:rsidR="00892254" w:rsidRDefault="00703DFE" w:rsidP="00703DFE">
      <w:pPr>
        <w:numPr>
          <w:ilvl w:val="1"/>
          <w:numId w:val="4"/>
        </w:numPr>
      </w:pPr>
      <w:r>
        <w:t>The committee recommends the following resolution (see Exhibit B)</w:t>
      </w:r>
    </w:p>
    <w:p w:rsidR="00CD6D7C" w:rsidRPr="00732E93" w:rsidRDefault="00CD6D7C" w:rsidP="00CD6D7C">
      <w:pPr>
        <w:ind w:left="1080"/>
      </w:pPr>
    </w:p>
    <w:p w:rsidR="00892254" w:rsidRPr="00732E93" w:rsidRDefault="00892254" w:rsidP="00E54606">
      <w:pPr>
        <w:numPr>
          <w:ilvl w:val="0"/>
          <w:numId w:val="4"/>
        </w:numPr>
      </w:pPr>
      <w:r w:rsidRPr="00732E93">
        <w:t xml:space="preserve"> COMMITTEE ON STUDENT AFFAIRS</w:t>
      </w:r>
      <w:r w:rsidR="0060430D" w:rsidRPr="00732E93">
        <w:t xml:space="preserve"> </w:t>
      </w:r>
      <w:r w:rsidR="008E5491">
        <w:t xml:space="preserve"> </w:t>
      </w:r>
    </w:p>
    <w:p w:rsidR="00783C13" w:rsidRPr="00732E93" w:rsidRDefault="00783C13" w:rsidP="00783C13">
      <w:pPr>
        <w:pStyle w:val="ListParagraph"/>
      </w:pPr>
    </w:p>
    <w:p w:rsidR="00892254" w:rsidRPr="00732E93" w:rsidRDefault="00892254" w:rsidP="00E54606">
      <w:pPr>
        <w:numPr>
          <w:ilvl w:val="0"/>
          <w:numId w:val="4"/>
        </w:numPr>
      </w:pPr>
      <w:r w:rsidRPr="00732E93">
        <w:t>ADMISSIONS COMMITTEE</w:t>
      </w:r>
      <w:r w:rsidR="00783C13" w:rsidRPr="00732E93">
        <w:t xml:space="preserve"> </w:t>
      </w:r>
      <w:r w:rsidR="00CD6D7C">
        <w:t xml:space="preserve"> </w:t>
      </w:r>
    </w:p>
    <w:p w:rsidR="00783C13" w:rsidRPr="00732E93" w:rsidRDefault="00783C13" w:rsidP="00783C13">
      <w:pPr>
        <w:pStyle w:val="ListParagraph"/>
      </w:pPr>
    </w:p>
    <w:p w:rsidR="00892254" w:rsidRDefault="00783C13" w:rsidP="00892254">
      <w:pPr>
        <w:numPr>
          <w:ilvl w:val="0"/>
          <w:numId w:val="4"/>
        </w:numPr>
      </w:pPr>
      <w:r w:rsidRPr="00732E93">
        <w:t xml:space="preserve">ACADEMIC FREEDOM </w:t>
      </w:r>
      <w:r w:rsidR="006316AE" w:rsidRPr="00732E93">
        <w:t xml:space="preserve"> </w:t>
      </w:r>
      <w:r w:rsidR="006316AE" w:rsidRPr="008E5491">
        <w:rPr>
          <w:vanish/>
        </w:rPr>
        <w:t>uffHuffh</w:t>
      </w:r>
      <w:r w:rsidR="008E5491">
        <w:t xml:space="preserve"> </w:t>
      </w:r>
    </w:p>
    <w:p w:rsidR="008E5491" w:rsidRDefault="008E5491" w:rsidP="008E5491">
      <w:pPr>
        <w:pStyle w:val="ListParagraph"/>
      </w:pPr>
    </w:p>
    <w:p w:rsidR="008E5491" w:rsidRPr="00732E93" w:rsidRDefault="008E5491" w:rsidP="008E5491">
      <w:pPr>
        <w:ind w:left="1080"/>
      </w:pPr>
    </w:p>
    <w:p w:rsidR="00667037" w:rsidRPr="00732E93" w:rsidRDefault="00667037" w:rsidP="00E54606">
      <w:pPr>
        <w:numPr>
          <w:ilvl w:val="0"/>
          <w:numId w:val="2"/>
        </w:numPr>
      </w:pPr>
      <w:r w:rsidRPr="00732E93">
        <w:t>AD HOC COMMITTEES</w:t>
      </w:r>
    </w:p>
    <w:p w:rsidR="00462F37" w:rsidRDefault="00462F37" w:rsidP="00462F37">
      <w:pPr>
        <w:autoSpaceDE w:val="0"/>
        <w:autoSpaceDN w:val="0"/>
        <w:adjustRightInd w:val="0"/>
        <w:ind w:firstLine="720"/>
        <w:rPr>
          <w:color w:val="000000"/>
        </w:rPr>
      </w:pPr>
    </w:p>
    <w:p w:rsidR="00934111" w:rsidRPr="008E5491" w:rsidRDefault="00462F37" w:rsidP="00462F37">
      <w:pPr>
        <w:numPr>
          <w:ilvl w:val="0"/>
          <w:numId w:val="16"/>
        </w:numPr>
        <w:autoSpaceDE w:val="0"/>
        <w:autoSpaceDN w:val="0"/>
        <w:adjustRightInd w:val="0"/>
      </w:pPr>
      <w:r w:rsidRPr="00732E93">
        <w:t xml:space="preserve">STUDY ABROAD  </w:t>
      </w:r>
      <w:r>
        <w:t xml:space="preserve"> </w:t>
      </w:r>
    </w:p>
    <w:p w:rsidR="008E5491" w:rsidRPr="00732E93" w:rsidRDefault="008E5491" w:rsidP="008E5491">
      <w:pPr>
        <w:autoSpaceDE w:val="0"/>
        <w:autoSpaceDN w:val="0"/>
        <w:adjustRightInd w:val="0"/>
        <w:ind w:left="1080"/>
      </w:pPr>
    </w:p>
    <w:p w:rsidR="00462F37" w:rsidRDefault="004051A2" w:rsidP="00462F37">
      <w:pPr>
        <w:numPr>
          <w:ilvl w:val="0"/>
          <w:numId w:val="16"/>
        </w:numPr>
        <w:autoSpaceDE w:val="0"/>
        <w:autoSpaceDN w:val="0"/>
        <w:adjustRightInd w:val="0"/>
        <w:rPr>
          <w:color w:val="000000"/>
        </w:rPr>
      </w:pPr>
      <w:r w:rsidRPr="00732E93">
        <w:t>FACULTY EXPERIENCE</w:t>
      </w:r>
      <w:r w:rsidR="0016530A" w:rsidRPr="00732E93">
        <w:t xml:space="preserve">  </w:t>
      </w:r>
      <w:r w:rsidR="00A41E4E">
        <w:t xml:space="preserve"> </w:t>
      </w:r>
    </w:p>
    <w:p w:rsidR="00732E93" w:rsidRPr="00732E93" w:rsidRDefault="00732E93" w:rsidP="00732E93">
      <w:pPr>
        <w:ind w:left="1080"/>
      </w:pPr>
    </w:p>
    <w:p w:rsidR="00892254" w:rsidRPr="00732E93" w:rsidRDefault="005D7E2A" w:rsidP="00E54606">
      <w:pPr>
        <w:numPr>
          <w:ilvl w:val="0"/>
          <w:numId w:val="2"/>
        </w:numPr>
      </w:pPr>
      <w:r w:rsidRPr="00732E93">
        <w:t>CHAIR</w:t>
      </w:r>
      <w:r w:rsidR="00892254" w:rsidRPr="00732E93">
        <w:t>’S REPORT</w:t>
      </w:r>
      <w:r w:rsidR="00461FD7" w:rsidRPr="00732E93">
        <w:t xml:space="preserve"> </w:t>
      </w:r>
    </w:p>
    <w:p w:rsidR="00892254" w:rsidRPr="00732E93" w:rsidRDefault="00892254" w:rsidP="00892254">
      <w:pPr>
        <w:ind w:left="1440"/>
      </w:pPr>
    </w:p>
    <w:p w:rsidR="00892254" w:rsidRPr="00732E93" w:rsidRDefault="00892254" w:rsidP="00E54606">
      <w:pPr>
        <w:numPr>
          <w:ilvl w:val="0"/>
          <w:numId w:val="2"/>
        </w:numPr>
      </w:pPr>
      <w:r w:rsidRPr="00732E93">
        <w:t>NEW BUSINESS</w:t>
      </w:r>
    </w:p>
    <w:p w:rsidR="0053768F" w:rsidRPr="00732E93" w:rsidRDefault="0053768F" w:rsidP="0053768F">
      <w:pPr>
        <w:autoSpaceDE w:val="0"/>
        <w:autoSpaceDN w:val="0"/>
        <w:adjustRightInd w:val="0"/>
      </w:pPr>
    </w:p>
    <w:p w:rsidR="00892254" w:rsidRDefault="00892254" w:rsidP="00E54606">
      <w:pPr>
        <w:numPr>
          <w:ilvl w:val="0"/>
          <w:numId w:val="2"/>
        </w:numPr>
      </w:pPr>
      <w:r w:rsidRPr="00732E93">
        <w:t>OLD BUSINESS</w:t>
      </w:r>
    </w:p>
    <w:p w:rsidR="00B61ADB" w:rsidRPr="00732E93" w:rsidRDefault="00B61ADB" w:rsidP="00B61ADB">
      <w:pPr>
        <w:numPr>
          <w:ilvl w:val="1"/>
          <w:numId w:val="2"/>
        </w:numPr>
      </w:pPr>
      <w:r>
        <w:t>Discussion of college and senate response to Pathways</w:t>
      </w:r>
    </w:p>
    <w:p w:rsidR="00D40FA8" w:rsidRPr="00732E93" w:rsidRDefault="00D40FA8" w:rsidP="00D40FA8">
      <w:pPr>
        <w:pStyle w:val="ListParagraph"/>
      </w:pPr>
    </w:p>
    <w:p w:rsidR="00892254" w:rsidRPr="00732E93" w:rsidRDefault="00892254" w:rsidP="00E54606">
      <w:pPr>
        <w:numPr>
          <w:ilvl w:val="0"/>
          <w:numId w:val="2"/>
        </w:numPr>
      </w:pPr>
      <w:r w:rsidRPr="00732E93">
        <w:t>ADJOURNMENT</w:t>
      </w:r>
      <w:r w:rsidR="00732E93">
        <w:t xml:space="preserve"> </w:t>
      </w:r>
    </w:p>
    <w:p w:rsidR="00461FD7" w:rsidRPr="00732E93" w:rsidRDefault="00461FD7" w:rsidP="00461FD7">
      <w:pPr>
        <w:pStyle w:val="ListParagraph"/>
      </w:pPr>
    </w:p>
    <w:p w:rsidR="0018141C" w:rsidRPr="0018141C" w:rsidRDefault="005F0405" w:rsidP="0018141C">
      <w:pPr>
        <w:pStyle w:val="Default"/>
        <w:rPr>
          <w:rFonts w:ascii="Calibri" w:hAnsi="Calibri" w:cs="Calibri"/>
        </w:rPr>
      </w:pPr>
      <w:r>
        <w:rPr>
          <w:rFonts w:ascii="Calibri" w:hAnsi="Calibri" w:cs="Calibri"/>
        </w:rPr>
        <w:br w:type="page"/>
      </w:r>
    </w:p>
    <w:p w:rsidR="006520FD" w:rsidRDefault="006520FD" w:rsidP="006520FD">
      <w:pPr>
        <w:jc w:val="center"/>
        <w:rPr>
          <w:b/>
          <w:sz w:val="28"/>
          <w:szCs w:val="28"/>
        </w:rPr>
      </w:pPr>
      <w:r>
        <w:rPr>
          <w:b/>
          <w:sz w:val="28"/>
          <w:szCs w:val="28"/>
        </w:rPr>
        <w:t>Exhibit A</w:t>
      </w:r>
    </w:p>
    <w:p w:rsidR="006520FD" w:rsidRDefault="006520FD" w:rsidP="006520FD">
      <w:pPr>
        <w:jc w:val="center"/>
        <w:rPr>
          <w:b/>
          <w:sz w:val="28"/>
          <w:szCs w:val="28"/>
        </w:rPr>
      </w:pPr>
    </w:p>
    <w:p w:rsidR="006520FD" w:rsidRDefault="006520FD" w:rsidP="006520FD">
      <w:pPr>
        <w:jc w:val="center"/>
        <w:rPr>
          <w:b/>
          <w:sz w:val="28"/>
          <w:szCs w:val="28"/>
        </w:rPr>
      </w:pPr>
    </w:p>
    <w:p w:rsidR="009C7396" w:rsidRPr="00940EB0" w:rsidRDefault="009C7396" w:rsidP="009C7396">
      <w:pPr>
        <w:jc w:val="both"/>
        <w:rPr>
          <w:b/>
          <w:sz w:val="28"/>
          <w:szCs w:val="28"/>
        </w:rPr>
      </w:pPr>
      <w:r w:rsidRPr="00940EB0">
        <w:rPr>
          <w:b/>
          <w:sz w:val="28"/>
          <w:szCs w:val="28"/>
        </w:rPr>
        <w:t xml:space="preserve">Community Health Education </w:t>
      </w:r>
      <w:r>
        <w:rPr>
          <w:b/>
          <w:sz w:val="28"/>
          <w:szCs w:val="28"/>
        </w:rPr>
        <w:t xml:space="preserve">A.S. </w:t>
      </w:r>
      <w:r w:rsidRPr="00940EB0">
        <w:rPr>
          <w:b/>
          <w:sz w:val="28"/>
          <w:szCs w:val="28"/>
        </w:rPr>
        <w:t xml:space="preserve">Degree </w:t>
      </w:r>
    </w:p>
    <w:p w:rsidR="009C7396" w:rsidRDefault="009C7396" w:rsidP="009C7396">
      <w:pPr>
        <w:jc w:val="both"/>
      </w:pPr>
      <w:r>
        <w:t>Borough of Manhattan Community College proposes to offer an Associate in Science (A.S.) degree in Community Health Education.  This degree will enable students to transfer to upper division bachelor degree programs in Community Health Education and to enter the career fields of health education and public health.  The goals of the program are to: 1) train BMCC students for careers in Community Health Education; and 2) increase the representation of ethnic minorities in health-related fields.  Students graduating from this program would be qualified to join the cadre of paraprofessionals and professionals trained to address New York City’s chronic disease epidemics and health disparities among ethnic minorities.  Specifically, students graduating from the program will:</w:t>
      </w:r>
    </w:p>
    <w:p w:rsidR="009C7396" w:rsidRDefault="009C7396" w:rsidP="009C7396">
      <w:pPr>
        <w:numPr>
          <w:ilvl w:val="0"/>
          <w:numId w:val="17"/>
        </w:numPr>
        <w:spacing w:after="200"/>
        <w:jc w:val="both"/>
      </w:pPr>
      <w:r>
        <w:t>Demonstrate the knowledge and skills necessary to plan, develop, implement and evaluate disease prevention and community health programs.</w:t>
      </w:r>
    </w:p>
    <w:p w:rsidR="009C7396" w:rsidRDefault="009C7396" w:rsidP="009C7396">
      <w:pPr>
        <w:numPr>
          <w:ilvl w:val="0"/>
          <w:numId w:val="17"/>
        </w:numPr>
        <w:spacing w:after="200"/>
        <w:jc w:val="both"/>
      </w:pPr>
      <w:r>
        <w:t>Demonstrate the knowledge and skills necessary to act as liaisons between health care providers and consumers.</w:t>
      </w:r>
    </w:p>
    <w:p w:rsidR="009C7396" w:rsidRDefault="009C7396" w:rsidP="009C7396">
      <w:pPr>
        <w:numPr>
          <w:ilvl w:val="0"/>
          <w:numId w:val="17"/>
        </w:numPr>
        <w:spacing w:after="200"/>
        <w:jc w:val="both"/>
      </w:pPr>
      <w:r w:rsidRPr="0093221D">
        <w:t xml:space="preserve">Expand the pool of qualified minorities in the fields </w:t>
      </w:r>
      <w:r>
        <w:t xml:space="preserve">of health education and public </w:t>
      </w:r>
      <w:r w:rsidRPr="0093221D">
        <w:t xml:space="preserve">health, thus addressing the underrepresentation of minorities in health-related fields.  </w:t>
      </w:r>
    </w:p>
    <w:p w:rsidR="009C7396" w:rsidRPr="0093221D" w:rsidRDefault="009C7396" w:rsidP="009C7396">
      <w:pPr>
        <w:numPr>
          <w:ilvl w:val="0"/>
          <w:numId w:val="17"/>
        </w:numPr>
        <w:spacing w:after="200"/>
        <w:jc w:val="both"/>
      </w:pPr>
      <w:r w:rsidRPr="0093221D">
        <w:t>Command basic core competencies in health education, which will enable them to compete with other applicants for entry level positions within the field.</w:t>
      </w:r>
    </w:p>
    <w:p w:rsidR="009C7396" w:rsidRDefault="009C7396" w:rsidP="009C7396">
      <w:pPr>
        <w:numPr>
          <w:ilvl w:val="0"/>
          <w:numId w:val="17"/>
        </w:numPr>
        <w:spacing w:after="200"/>
        <w:jc w:val="both"/>
      </w:pPr>
      <w:r>
        <w:t xml:space="preserve">Command basic core competencies in health education, which will lead to further education and career advancement. </w:t>
      </w:r>
    </w:p>
    <w:p w:rsidR="005F0405" w:rsidRPr="005F0405" w:rsidRDefault="005F0405" w:rsidP="0018141C">
      <w:pPr>
        <w:autoSpaceDE w:val="0"/>
        <w:autoSpaceDN w:val="0"/>
        <w:adjustRightInd w:val="0"/>
        <w:jc w:val="center"/>
        <w:rPr>
          <w:rFonts w:ascii="Calibri" w:hAnsi="Calibri" w:cs="Calibri"/>
          <w:color w:val="000000"/>
          <w:sz w:val="23"/>
          <w:szCs w:val="23"/>
        </w:rPr>
      </w:pPr>
    </w:p>
    <w:p w:rsidR="009C7396" w:rsidRPr="00B326C7" w:rsidRDefault="009C7396" w:rsidP="009C7396">
      <w:pPr>
        <w:pStyle w:val="Subtitle"/>
        <w:rPr>
          <w:rFonts w:ascii="Garamond" w:hAnsi="Garamond"/>
          <w:bCs w:val="0"/>
          <w:color w:val="999999"/>
          <w:sz w:val="28"/>
          <w:szCs w:val="28"/>
        </w:rPr>
      </w:pPr>
      <w:r>
        <w:rPr>
          <w:rFonts w:ascii="Garamond" w:hAnsi="Garamond"/>
          <w:color w:val="999999"/>
          <w:sz w:val="28"/>
          <w:szCs w:val="28"/>
        </w:rPr>
        <w:br w:type="page"/>
      </w:r>
      <w:r w:rsidRPr="00B326C7">
        <w:rPr>
          <w:rFonts w:ascii="Garamond" w:hAnsi="Garamond"/>
          <w:color w:val="999999"/>
          <w:sz w:val="28"/>
          <w:szCs w:val="28"/>
        </w:rPr>
        <w:lastRenderedPageBreak/>
        <w:t>Borough of Manhattan Community College</w:t>
      </w:r>
    </w:p>
    <w:p w:rsidR="009C7396" w:rsidRPr="00B326C7" w:rsidRDefault="009C7396" w:rsidP="009C7396">
      <w:pPr>
        <w:pStyle w:val="Subtitle"/>
        <w:rPr>
          <w:rFonts w:ascii="Garamond" w:hAnsi="Garamond"/>
          <w:bCs w:val="0"/>
          <w:color w:val="999999"/>
          <w:sz w:val="28"/>
          <w:szCs w:val="28"/>
        </w:rPr>
      </w:pPr>
      <w:r w:rsidRPr="00B326C7">
        <w:rPr>
          <w:rFonts w:ascii="Garamond" w:hAnsi="Garamond"/>
          <w:bCs w:val="0"/>
          <w:color w:val="999999"/>
          <w:sz w:val="28"/>
          <w:szCs w:val="28"/>
        </w:rPr>
        <w:t>The City University of New York</w:t>
      </w:r>
    </w:p>
    <w:p w:rsidR="009C7396" w:rsidRPr="00CE5171" w:rsidRDefault="009C7396" w:rsidP="009C7396">
      <w:pPr>
        <w:jc w:val="center"/>
        <w:rPr>
          <w:b/>
          <w:sz w:val="44"/>
          <w:szCs w:val="44"/>
        </w:rPr>
      </w:pPr>
      <w:r w:rsidRPr="00CE5171">
        <w:rPr>
          <w:b/>
          <w:sz w:val="44"/>
          <w:szCs w:val="44"/>
        </w:rPr>
        <w:t>Community Health Education A.S. Degree</w:t>
      </w:r>
    </w:p>
    <w:p w:rsidR="009C7396" w:rsidRPr="00CE5171" w:rsidRDefault="009C7396" w:rsidP="009C7396">
      <w:pPr>
        <w:rPr>
          <w:b/>
          <w:sz w:val="28"/>
          <w:szCs w:val="28"/>
        </w:rPr>
      </w:pPr>
      <w:r w:rsidRPr="00CE5171">
        <w:rPr>
          <w:b/>
          <w:sz w:val="28"/>
          <w:szCs w:val="28"/>
        </w:rPr>
        <w:t>Community Health Education</w:t>
      </w:r>
    </w:p>
    <w:p w:rsidR="009C7396" w:rsidRPr="00CE5171" w:rsidRDefault="009C7396" w:rsidP="009C7396">
      <w:pPr>
        <w:jc w:val="both"/>
      </w:pPr>
      <w:r w:rsidRPr="00CE5171">
        <w:t>Community health majors develop practical skills and a sound knowledge of public health to encourage effective individual and group action designed to maintain and improve the hea</w:t>
      </w:r>
      <w:r>
        <w:t xml:space="preserve">lth of people in the community.  </w:t>
      </w:r>
      <w:r w:rsidRPr="00CE5171">
        <w:t xml:space="preserve">Lifestyle factors that are addressed include: nutrition, physical activity, sexual behavior and drug use.  Evidence shows that health promotion and disease prevention programming can improve public health outcomes across population groups.  </w:t>
      </w:r>
    </w:p>
    <w:p w:rsidR="009C7396" w:rsidRPr="00CE5171" w:rsidRDefault="009C7396" w:rsidP="009C7396">
      <w:pPr>
        <w:rPr>
          <w:b/>
          <w:sz w:val="28"/>
          <w:szCs w:val="28"/>
        </w:rPr>
      </w:pPr>
      <w:r w:rsidRPr="00CE5171">
        <w:rPr>
          <w:b/>
          <w:sz w:val="28"/>
          <w:szCs w:val="28"/>
        </w:rPr>
        <w:t>Graduates with this degree:</w:t>
      </w:r>
    </w:p>
    <w:p w:rsidR="009C7396" w:rsidRPr="00CE5171" w:rsidRDefault="009C7396" w:rsidP="009C7396">
      <w:pPr>
        <w:pStyle w:val="ListParagraph"/>
        <w:numPr>
          <w:ilvl w:val="0"/>
          <w:numId w:val="18"/>
        </w:numPr>
        <w:spacing w:after="200" w:line="276" w:lineRule="auto"/>
        <w:contextualSpacing/>
      </w:pPr>
      <w:r w:rsidRPr="00CE5171">
        <w:t>develop, implement, and coordinate programs and campaigns that promote health</w:t>
      </w:r>
    </w:p>
    <w:p w:rsidR="009C7396" w:rsidRPr="00CE5171" w:rsidRDefault="009C7396" w:rsidP="009C7396">
      <w:pPr>
        <w:pStyle w:val="ListParagraph"/>
        <w:numPr>
          <w:ilvl w:val="0"/>
          <w:numId w:val="18"/>
        </w:numPr>
        <w:spacing w:after="200" w:line="276" w:lineRule="auto"/>
        <w:contextualSpacing/>
      </w:pPr>
      <w:r w:rsidRPr="00CE5171">
        <w:t>organize communities, neighborhoods and other large groups around issues related to health and disease</w:t>
      </w:r>
    </w:p>
    <w:p w:rsidR="009C7396" w:rsidRPr="00CE5171" w:rsidRDefault="009C7396" w:rsidP="009C7396">
      <w:pPr>
        <w:pStyle w:val="ListParagraph"/>
        <w:numPr>
          <w:ilvl w:val="0"/>
          <w:numId w:val="18"/>
        </w:numPr>
        <w:spacing w:after="200" w:line="276" w:lineRule="auto"/>
        <w:contextualSpacing/>
      </w:pPr>
      <w:r w:rsidRPr="00CE5171">
        <w:t>find ways to help communities maintain good health, prevent disease and secure treatment</w:t>
      </w:r>
    </w:p>
    <w:p w:rsidR="009C7396" w:rsidRPr="00CE5171" w:rsidRDefault="009C7396" w:rsidP="009C7396">
      <w:pPr>
        <w:rPr>
          <w:b/>
          <w:sz w:val="28"/>
          <w:szCs w:val="28"/>
        </w:rPr>
      </w:pPr>
      <w:r w:rsidRPr="00CE5171">
        <w:rPr>
          <w:b/>
          <w:sz w:val="28"/>
          <w:szCs w:val="28"/>
        </w:rPr>
        <w:t xml:space="preserve">A.S. </w:t>
      </w:r>
      <w:r>
        <w:rPr>
          <w:b/>
          <w:sz w:val="28"/>
          <w:szCs w:val="28"/>
        </w:rPr>
        <w:t>Job Opportunities</w:t>
      </w:r>
      <w:r w:rsidRPr="00CE5171">
        <w:rPr>
          <w:b/>
          <w:sz w:val="28"/>
          <w:szCs w:val="28"/>
        </w:rPr>
        <w:t>:</w:t>
      </w:r>
    </w:p>
    <w:p w:rsidR="009C7396" w:rsidRPr="00CE5171" w:rsidRDefault="009C7396" w:rsidP="009C7396">
      <w:pPr>
        <w:pStyle w:val="ListParagraph"/>
        <w:numPr>
          <w:ilvl w:val="0"/>
          <w:numId w:val="20"/>
        </w:numPr>
        <w:spacing w:after="200"/>
        <w:contextualSpacing/>
      </w:pPr>
      <w:r w:rsidRPr="00CE5171">
        <w:t>Youth Counselor</w:t>
      </w:r>
    </w:p>
    <w:p w:rsidR="009C7396" w:rsidRPr="00CE5171" w:rsidRDefault="009C7396" w:rsidP="009C7396">
      <w:pPr>
        <w:pStyle w:val="ListParagraph"/>
        <w:numPr>
          <w:ilvl w:val="0"/>
          <w:numId w:val="20"/>
        </w:numPr>
        <w:spacing w:after="200"/>
        <w:contextualSpacing/>
      </w:pPr>
      <w:r w:rsidRPr="00CE5171">
        <w:t>Research Assistant</w:t>
      </w:r>
    </w:p>
    <w:p w:rsidR="009C7396" w:rsidRPr="00CE5171" w:rsidRDefault="009C7396" w:rsidP="009C7396">
      <w:pPr>
        <w:pStyle w:val="ListParagraph"/>
        <w:numPr>
          <w:ilvl w:val="0"/>
          <w:numId w:val="20"/>
        </w:numPr>
        <w:spacing w:after="200"/>
        <w:contextualSpacing/>
      </w:pPr>
      <w:r w:rsidRPr="00CE5171">
        <w:t>Enrollment Specialist/Intake Worker</w:t>
      </w:r>
    </w:p>
    <w:p w:rsidR="009C7396" w:rsidRPr="00CE5171" w:rsidRDefault="009C7396" w:rsidP="009C7396">
      <w:pPr>
        <w:pStyle w:val="ListParagraph"/>
        <w:numPr>
          <w:ilvl w:val="0"/>
          <w:numId w:val="20"/>
        </w:numPr>
        <w:spacing w:after="200"/>
        <w:contextualSpacing/>
      </w:pPr>
      <w:r w:rsidRPr="00CE5171">
        <w:t>Health Educator</w:t>
      </w:r>
    </w:p>
    <w:p w:rsidR="009C7396" w:rsidRPr="00CE5171" w:rsidRDefault="009C7396" w:rsidP="009C7396">
      <w:pPr>
        <w:pStyle w:val="ListParagraph"/>
        <w:numPr>
          <w:ilvl w:val="0"/>
          <w:numId w:val="20"/>
        </w:numPr>
        <w:spacing w:after="200"/>
        <w:contextualSpacing/>
      </w:pPr>
      <w:r w:rsidRPr="00CE5171">
        <w:t>Benefits Counselor</w:t>
      </w:r>
    </w:p>
    <w:p w:rsidR="009C7396" w:rsidRDefault="009C7396" w:rsidP="009C7396">
      <w:pPr>
        <w:pStyle w:val="ListParagraph"/>
        <w:numPr>
          <w:ilvl w:val="0"/>
          <w:numId w:val="20"/>
        </w:numPr>
        <w:spacing w:after="200"/>
        <w:contextualSpacing/>
      </w:pPr>
      <w:r w:rsidRPr="00CE5171">
        <w:t>Medicaid Service Coordinator</w:t>
      </w:r>
    </w:p>
    <w:p w:rsidR="009C7396" w:rsidRDefault="009C7396" w:rsidP="009C7396">
      <w:pPr>
        <w:pStyle w:val="ListParagraph"/>
        <w:numPr>
          <w:ilvl w:val="0"/>
          <w:numId w:val="20"/>
        </w:numPr>
        <w:spacing w:after="200"/>
        <w:contextualSpacing/>
      </w:pPr>
      <w:r>
        <w:t>Public Advisor</w:t>
      </w:r>
    </w:p>
    <w:p w:rsidR="009C7396" w:rsidRPr="00CE5171" w:rsidRDefault="009C7396" w:rsidP="009C7396">
      <w:pPr>
        <w:pStyle w:val="ListParagraph"/>
        <w:numPr>
          <w:ilvl w:val="0"/>
          <w:numId w:val="20"/>
        </w:numPr>
        <w:spacing w:after="200"/>
        <w:contextualSpacing/>
      </w:pPr>
      <w:r>
        <w:t>Public Health Sanitarian (Health Inspector)</w:t>
      </w:r>
    </w:p>
    <w:p w:rsidR="009C7396" w:rsidRPr="00CE5171" w:rsidRDefault="009C7396" w:rsidP="009C7396">
      <w:pPr>
        <w:rPr>
          <w:b/>
          <w:sz w:val="28"/>
          <w:szCs w:val="28"/>
        </w:rPr>
      </w:pPr>
      <w:r w:rsidRPr="00CE5171">
        <w:rPr>
          <w:b/>
          <w:sz w:val="28"/>
          <w:szCs w:val="28"/>
        </w:rPr>
        <w:t>Transfer Opportunities</w:t>
      </w:r>
    </w:p>
    <w:p w:rsidR="009C7396" w:rsidRPr="00CE5171" w:rsidRDefault="009C7396" w:rsidP="009C7396">
      <w:pPr>
        <w:pStyle w:val="ListParagraph"/>
        <w:numPr>
          <w:ilvl w:val="0"/>
          <w:numId w:val="19"/>
        </w:numPr>
        <w:spacing w:after="200" w:line="276" w:lineRule="auto"/>
        <w:contextualSpacing/>
      </w:pPr>
      <w:r w:rsidRPr="00CE5171">
        <w:t xml:space="preserve">York College B.S. Community Health </w:t>
      </w:r>
    </w:p>
    <w:p w:rsidR="009C7396" w:rsidRPr="00CE5171" w:rsidRDefault="009C7396" w:rsidP="009C7396">
      <w:pPr>
        <w:pStyle w:val="ListParagraph"/>
        <w:numPr>
          <w:ilvl w:val="0"/>
          <w:numId w:val="19"/>
        </w:numPr>
        <w:spacing w:after="200" w:line="276" w:lineRule="auto"/>
        <w:contextualSpacing/>
      </w:pPr>
      <w:r w:rsidRPr="00CE5171">
        <w:t xml:space="preserve">Lehman College </w:t>
      </w:r>
      <w:r>
        <w:t xml:space="preserve">B.S. Community Health Education and Promotion </w:t>
      </w:r>
    </w:p>
    <w:p w:rsidR="009C7396" w:rsidRPr="00CE5171" w:rsidRDefault="009C7396" w:rsidP="009C7396">
      <w:pPr>
        <w:pStyle w:val="ListParagraph"/>
        <w:numPr>
          <w:ilvl w:val="0"/>
          <w:numId w:val="19"/>
        </w:numPr>
        <w:spacing w:after="200" w:line="276" w:lineRule="auto"/>
        <w:contextualSpacing/>
      </w:pPr>
      <w:r w:rsidRPr="00CE5171">
        <w:t xml:space="preserve">Hunter College B.S. </w:t>
      </w:r>
      <w:r>
        <w:t xml:space="preserve">Community Health </w:t>
      </w:r>
    </w:p>
    <w:p w:rsidR="009C7396" w:rsidRPr="00CE5171" w:rsidRDefault="009C7396" w:rsidP="009C7396">
      <w:pPr>
        <w:pStyle w:val="ListParagraph"/>
        <w:numPr>
          <w:ilvl w:val="0"/>
          <w:numId w:val="19"/>
        </w:numPr>
        <w:spacing w:after="200" w:line="276" w:lineRule="auto"/>
        <w:contextualSpacing/>
      </w:pPr>
      <w:r w:rsidRPr="00CE5171">
        <w:t xml:space="preserve">Brooklyn College B.S. Health Services and Nutrition </w:t>
      </w:r>
    </w:p>
    <w:p w:rsidR="009C7396" w:rsidRPr="00CE5171" w:rsidRDefault="009C7396" w:rsidP="009C7396">
      <w:pPr>
        <w:pStyle w:val="ListParagraph"/>
        <w:numPr>
          <w:ilvl w:val="0"/>
          <w:numId w:val="19"/>
        </w:numPr>
        <w:spacing w:after="200" w:line="276" w:lineRule="auto"/>
        <w:contextualSpacing/>
      </w:pPr>
      <w:r w:rsidRPr="00CE5171">
        <w:t>NYC College of Technology B.S. Health Services Administration</w:t>
      </w:r>
    </w:p>
    <w:p w:rsidR="009C7396" w:rsidRPr="00CE5171" w:rsidRDefault="009C7396" w:rsidP="009C7396">
      <w:pPr>
        <w:pStyle w:val="ListParagraph"/>
        <w:numPr>
          <w:ilvl w:val="0"/>
          <w:numId w:val="19"/>
        </w:numPr>
        <w:spacing w:after="200" w:line="276" w:lineRule="auto"/>
        <w:contextualSpacing/>
      </w:pPr>
      <w:r w:rsidRPr="00CE5171">
        <w:t xml:space="preserve">Queens College B.S. Nutrition and Exercise Science, Physical Education </w:t>
      </w:r>
    </w:p>
    <w:p w:rsidR="00042350" w:rsidRDefault="00042350" w:rsidP="00A41E4E">
      <w:pPr>
        <w:jc w:val="center"/>
      </w:pPr>
    </w:p>
    <w:p w:rsidR="00B73A50" w:rsidRDefault="00B73A50" w:rsidP="00A41E4E">
      <w:pPr>
        <w:jc w:val="center"/>
      </w:pPr>
      <w:r>
        <w:br w:type="page"/>
      </w:r>
    </w:p>
    <w:p w:rsidR="00B73A50" w:rsidRDefault="00B73A50" w:rsidP="00A41E4E">
      <w:pPr>
        <w:jc w:val="center"/>
      </w:pPr>
    </w:p>
    <w:p w:rsidR="00B73A50" w:rsidRDefault="00B73A50" w:rsidP="00A41E4E">
      <w:pPr>
        <w:jc w:val="center"/>
      </w:pPr>
    </w:p>
    <w:p w:rsidR="00B73A50" w:rsidRPr="006520FD" w:rsidRDefault="00B73A50" w:rsidP="00A41E4E">
      <w:pPr>
        <w:jc w:val="center"/>
        <w:rPr>
          <w:b/>
        </w:rPr>
      </w:pPr>
      <w:r w:rsidRPr="006520FD">
        <w:rPr>
          <w:b/>
        </w:rPr>
        <w:t>EXHIBIT B</w:t>
      </w:r>
    </w:p>
    <w:p w:rsidR="00B73A50" w:rsidRDefault="00B73A50" w:rsidP="00A41E4E">
      <w:pPr>
        <w:jc w:val="center"/>
      </w:pPr>
    </w:p>
    <w:p w:rsidR="00B73A50" w:rsidRDefault="00B73A50" w:rsidP="00A41E4E">
      <w:pPr>
        <w:jc w:val="center"/>
      </w:pPr>
    </w:p>
    <w:p w:rsidR="006520FD" w:rsidRPr="00F40679" w:rsidRDefault="006520FD" w:rsidP="006520FD">
      <w:pPr>
        <w:jc w:val="center"/>
        <w:rPr>
          <w:b/>
        </w:rPr>
      </w:pPr>
      <w:r>
        <w:rPr>
          <w:b/>
        </w:rPr>
        <w:t>Letter of Intent for History Major--Synopsis</w:t>
      </w:r>
    </w:p>
    <w:p w:rsidR="006520FD" w:rsidRDefault="006520FD" w:rsidP="006520FD">
      <w:r>
        <w:t xml:space="preserve">The Department of Social Sciences and Human Services wishes to institute a History Major for our students in order to promote their skills of dynamic global citizenship, provide for comprehensive assessment of their progress in order to determine whether teaching truly has led to learning, and establish firm foundations for their successful transfer to senior institutions and completion of advanced degrees.  </w:t>
      </w:r>
    </w:p>
    <w:p w:rsidR="006520FD" w:rsidRDefault="006520FD" w:rsidP="006520FD">
      <w:r>
        <w:t xml:space="preserve">As a discipline, </w:t>
      </w:r>
      <w:r w:rsidRPr="00F40679">
        <w:t>History is vitally important for enabling our students to thrive in an increasingly globaliz</w:t>
      </w:r>
      <w:r>
        <w:t>ed world.  By its very nature, H</w:t>
      </w:r>
      <w:r w:rsidRPr="00F40679">
        <w:t>istory calls upon students to engage, and perhaps even more importantly, empathize with individuals across a range of</w:t>
      </w:r>
      <w:r>
        <w:t xml:space="preserve"> cultures, traditions, ways of seeing, and time periods.</w:t>
      </w:r>
      <w:r w:rsidRPr="00F40679">
        <w:t xml:space="preserve">  It compels students to critically and humbly </w:t>
      </w:r>
      <w:r>
        <w:t xml:space="preserve">scrutinize </w:t>
      </w:r>
      <w:r w:rsidRPr="00F40679">
        <w:t xml:space="preserve">their own pasts, while experiencing peoples, places, and views that are often </w:t>
      </w:r>
      <w:r>
        <w:t xml:space="preserve">quite </w:t>
      </w:r>
      <w:r w:rsidRPr="00F40679">
        <w:t xml:space="preserve">different from those of his or her </w:t>
      </w:r>
      <w:r>
        <w:t xml:space="preserve">immediate home environment and local community.  </w:t>
      </w:r>
      <w:r w:rsidRPr="00F40679">
        <w:t>While noting the unique na</w:t>
      </w:r>
      <w:r>
        <w:t>ture of the past, the study of H</w:t>
      </w:r>
      <w:r w:rsidRPr="00F40679">
        <w:t>istory also reveals that the concerns of the past are sometimes quite similar to</w:t>
      </w:r>
      <w:r>
        <w:t xml:space="preserve"> struggles of present, demonstrating</w:t>
      </w:r>
      <w:r w:rsidRPr="00F40679">
        <w:t xml:space="preserve"> t</w:t>
      </w:r>
      <w:r>
        <w:t>hat individuals could and must</w:t>
      </w:r>
      <w:r w:rsidRPr="00F40679">
        <w:t xml:space="preserve"> strive for improved societies and people.</w:t>
      </w:r>
      <w:r>
        <w:t xml:space="preserve">  In the end, such lessons</w:t>
      </w:r>
      <w:r w:rsidRPr="00F40679">
        <w:t xml:space="preserve">, particularly </w:t>
      </w:r>
      <w:r>
        <w:t xml:space="preserve">for </w:t>
      </w:r>
      <w:r w:rsidRPr="00F40679">
        <w:t xml:space="preserve">our students, </w:t>
      </w:r>
      <w:r>
        <w:t>who lead</w:t>
      </w:r>
      <w:r w:rsidRPr="00F40679">
        <w:t xml:space="preserve"> such hectic lives</w:t>
      </w:r>
      <w:r>
        <w:t>,</w:t>
      </w:r>
      <w:r w:rsidRPr="00F40679">
        <w:t xml:space="preserve"> and</w:t>
      </w:r>
      <w:r>
        <w:t xml:space="preserve"> who often confront</w:t>
      </w:r>
      <w:r w:rsidRPr="00F40679">
        <w:t xml:space="preserve"> s</w:t>
      </w:r>
      <w:r>
        <w:t>uch formidable financial obstacles, are</w:t>
      </w:r>
      <w:r w:rsidRPr="00F40679">
        <w:t xml:space="preserve"> invaluable for opening their</w:t>
      </w:r>
      <w:r>
        <w:t xml:space="preserve"> eyes to their own significance </w:t>
      </w:r>
      <w:r w:rsidRPr="00F40679">
        <w:t>within a much wider</w:t>
      </w:r>
      <w:r>
        <w:t xml:space="preserve"> world.  If BMCC wishes to truly become a site of vital engagement with the promises and perils of globalization (currently a Strategic Priority of the college), the cultivation of such a mentality among our students is integral.  By establishing</w:t>
      </w:r>
      <w:r w:rsidRPr="00F40679">
        <w:t xml:space="preserve"> a more coherent, secure</w:t>
      </w:r>
      <w:r>
        <w:t>,</w:t>
      </w:r>
      <w:r w:rsidRPr="00F40679">
        <w:t xml:space="preserve"> and predictable “home” for </w:t>
      </w:r>
      <w:r>
        <w:t>our students interested in history, the Major will insure a</w:t>
      </w:r>
      <w:r w:rsidRPr="00F40679">
        <w:t xml:space="preserve"> singular learning experience</w:t>
      </w:r>
      <w:r>
        <w:t xml:space="preserve">.  </w:t>
      </w:r>
      <w:r w:rsidRPr="00F40679">
        <w:t>It will provide students with a vigorous and diverse curriculum</w:t>
      </w:r>
      <w:r>
        <w:t>, insuring breadth as well as depth.   In line with the General Education Outcome Goals of the college, such an intense Program will aid considerably in honing the analytical, written, and oral skills of our students.  The Major will</w:t>
      </w:r>
      <w:r w:rsidRPr="00F40679">
        <w:t xml:space="preserve"> provide students with greater attention, more careful guidance, and sustained counseling from History faculty, </w:t>
      </w:r>
      <w:r>
        <w:t xml:space="preserve">an approach </w:t>
      </w:r>
      <w:r w:rsidRPr="00F40679">
        <w:t>in line with the developmental advising to which the college is already aiming to transition as it implement</w:t>
      </w:r>
      <w:r>
        <w:t>s the Title V model.  By housing a Capstone Course, the Major will prove an excellent means of assessing the effectiveness of our courses and Program overall.  Ultimately, the Associate Degree in History will enable students to</w:t>
      </w:r>
      <w:r w:rsidRPr="00F40679">
        <w:t xml:space="preserve"> more effectively </w:t>
      </w:r>
      <w:r>
        <w:t xml:space="preserve">and successfully transfer and complete a Bachelor’s Program upon leaving BMCC.   </w:t>
      </w:r>
    </w:p>
    <w:p w:rsidR="007B764B" w:rsidRDefault="007B764B" w:rsidP="006520FD"/>
    <w:p w:rsidR="007B764B" w:rsidRDefault="007B764B" w:rsidP="007B764B">
      <w:pPr>
        <w:jc w:val="center"/>
        <w:outlineLvl w:val="0"/>
        <w:rPr>
          <w:rFonts w:eastAsia="Arial Unicode MS"/>
          <w:color w:val="000000"/>
          <w:u w:color="000000"/>
        </w:rPr>
      </w:pPr>
      <w:r>
        <w:rPr>
          <w:rFonts w:eastAsia="Arial Unicode MS" w:hAnsi="Arial Unicode MS"/>
          <w:color w:val="000000"/>
          <w:u w:color="000000"/>
        </w:rPr>
        <w:br w:type="page"/>
      </w:r>
      <w:r w:rsidRPr="007B764B">
        <w:rPr>
          <w:rFonts w:eastAsia="Arial Unicode MS" w:hAnsi="Arial Unicode MS"/>
          <w:b/>
          <w:color w:val="000000"/>
          <w:u w:color="000000"/>
        </w:rPr>
        <w:lastRenderedPageBreak/>
        <w:t>EXHIBIT C</w:t>
      </w:r>
      <w:r w:rsidRPr="007B764B">
        <w:rPr>
          <w:rFonts w:eastAsia="Arial Unicode MS" w:hAnsi="Arial Unicode MS"/>
          <w:b/>
          <w:color w:val="000000"/>
          <w:u w:color="000000"/>
        </w:rPr>
        <w:br/>
      </w:r>
      <w:r>
        <w:rPr>
          <w:rFonts w:eastAsia="Arial Unicode MS" w:hAnsi="Arial Unicode MS"/>
          <w:color w:val="000000"/>
          <w:u w:color="000000"/>
        </w:rPr>
        <w:br/>
        <w:t>Draft Resolution on Adjunct Health Insurance</w:t>
      </w:r>
    </w:p>
    <w:p w:rsidR="007B764B" w:rsidRDefault="007B764B" w:rsidP="007B764B">
      <w:pPr>
        <w:jc w:val="center"/>
        <w:outlineLvl w:val="0"/>
        <w:rPr>
          <w:rFonts w:eastAsia="Arial Unicode MS"/>
          <w:color w:val="000000"/>
          <w:u w:color="000000"/>
        </w:rPr>
      </w:pPr>
    </w:p>
    <w:p w:rsidR="007B764B" w:rsidRDefault="007B764B" w:rsidP="007B764B">
      <w:pPr>
        <w:outlineLvl w:val="0"/>
        <w:rPr>
          <w:rFonts w:eastAsia="Arial Unicode MS"/>
          <w:color w:val="000000"/>
          <w:u w:color="000000"/>
        </w:rPr>
      </w:pPr>
      <w:r>
        <w:rPr>
          <w:rFonts w:eastAsia="Arial Unicode MS" w:hAnsi="Arial Unicode MS"/>
          <w:color w:val="000000"/>
          <w:u w:color="000000"/>
        </w:rPr>
        <w:t>Whereas CUNY adjunct faculty stand to lose health insurance as of August 31, 2012, and CUNY Chancellor Goldstein has pledged to seek public funding for adjunct health insurance;</w:t>
      </w:r>
    </w:p>
    <w:p w:rsidR="007B764B" w:rsidRDefault="007B764B" w:rsidP="007B764B">
      <w:pPr>
        <w:outlineLvl w:val="0"/>
        <w:rPr>
          <w:rFonts w:eastAsia="Arial Unicode MS"/>
          <w:color w:val="000000"/>
          <w:u w:color="000000"/>
        </w:rPr>
      </w:pPr>
    </w:p>
    <w:p w:rsidR="007B764B" w:rsidRDefault="007B764B" w:rsidP="007B764B">
      <w:pPr>
        <w:outlineLvl w:val="0"/>
        <w:rPr>
          <w:rFonts w:eastAsia="Arial Unicode MS"/>
          <w:color w:val="000000"/>
          <w:u w:color="000000"/>
        </w:rPr>
      </w:pPr>
      <w:r>
        <w:rPr>
          <w:rFonts w:eastAsia="Arial Unicode MS" w:hAnsi="Arial Unicode MS"/>
          <w:color w:val="000000"/>
          <w:u w:color="000000"/>
        </w:rPr>
        <w:t>Whereas SUNY adjuncts qualify for the same state health insurance coverage as their full-time colleagues, and part-time employees of the city of New York qualify for the same city health insurance coverage as their full-time coworkers;</w:t>
      </w:r>
    </w:p>
    <w:p w:rsidR="007B764B" w:rsidRDefault="007B764B" w:rsidP="007B764B">
      <w:pPr>
        <w:outlineLvl w:val="0"/>
        <w:rPr>
          <w:rFonts w:eastAsia="Arial Unicode MS"/>
          <w:color w:val="000000"/>
          <w:u w:color="000000"/>
        </w:rPr>
      </w:pPr>
    </w:p>
    <w:p w:rsidR="007B764B" w:rsidRDefault="007B764B" w:rsidP="007B764B">
      <w:pPr>
        <w:outlineLvl w:val="0"/>
        <w:rPr>
          <w:rFonts w:eastAsia="Arial Unicode MS"/>
          <w:color w:val="000000"/>
          <w:u w:color="000000"/>
        </w:rPr>
      </w:pPr>
      <w:r>
        <w:rPr>
          <w:rFonts w:eastAsia="Arial Unicode MS" w:hAnsi="Arial Unicode MS"/>
          <w:color w:val="000000"/>
          <w:u w:color="000000"/>
        </w:rPr>
        <w:t>Whereas adjuncts comprise over 65% of the instructional workforce at BMCC and teach a majority of sections offered;</w:t>
      </w:r>
    </w:p>
    <w:p w:rsidR="007B764B" w:rsidRDefault="007B764B" w:rsidP="007B764B">
      <w:pPr>
        <w:outlineLvl w:val="0"/>
        <w:rPr>
          <w:rFonts w:eastAsia="Arial Unicode MS"/>
          <w:color w:val="000000"/>
          <w:u w:color="000000"/>
        </w:rPr>
      </w:pPr>
    </w:p>
    <w:p w:rsidR="007B764B" w:rsidRDefault="007B764B" w:rsidP="007B764B">
      <w:pPr>
        <w:outlineLvl w:val="0"/>
        <w:rPr>
          <w:rFonts w:eastAsia="Arial Unicode MS"/>
          <w:color w:val="000000"/>
          <w:u w:color="000000"/>
        </w:rPr>
      </w:pPr>
      <w:r>
        <w:rPr>
          <w:rFonts w:eastAsia="Arial Unicode MS" w:hAnsi="Arial Unicode MS"/>
          <w:color w:val="000000"/>
          <w:u w:color="000000"/>
        </w:rPr>
        <w:t>Whereas the lack of health insurance leads to delayed responses to health emergencies that endanger the health of self and others, impede faculty development, and diminish the quality of instruction;</w:t>
      </w:r>
    </w:p>
    <w:p w:rsidR="007B764B" w:rsidRDefault="007B764B" w:rsidP="007B764B">
      <w:pPr>
        <w:outlineLvl w:val="0"/>
        <w:rPr>
          <w:rFonts w:eastAsia="Arial Unicode MS"/>
          <w:color w:val="000000"/>
          <w:u w:color="000000"/>
        </w:rPr>
      </w:pPr>
    </w:p>
    <w:p w:rsidR="007B764B" w:rsidRDefault="007B764B" w:rsidP="007B764B">
      <w:pPr>
        <w:outlineLvl w:val="0"/>
        <w:rPr>
          <w:rFonts w:eastAsia="Arial Unicode MS"/>
          <w:color w:val="000000"/>
          <w:u w:color="000000"/>
        </w:rPr>
      </w:pPr>
      <w:r>
        <w:rPr>
          <w:rFonts w:eastAsia="Arial Unicode MS" w:hAnsi="Arial Unicode MS"/>
          <w:color w:val="000000"/>
          <w:u w:color="000000"/>
        </w:rPr>
        <w:t>Whereas the Baruch faculty senate has already passed a resolution supporting adjunct health insurance</w:t>
      </w:r>
      <w:r>
        <w:rPr>
          <w:rStyle w:val="EndnoteReference"/>
          <w:rFonts w:eastAsia="Arial Unicode MS" w:hAnsi="Arial Unicode MS"/>
          <w:color w:val="000000"/>
          <w:u w:color="000000"/>
        </w:rPr>
        <w:endnoteReference w:id="1"/>
      </w:r>
      <w:r>
        <w:rPr>
          <w:rFonts w:eastAsia="Arial Unicode MS" w:hAnsi="Arial Unicode MS"/>
          <w:color w:val="000000"/>
          <w:u w:color="000000"/>
        </w:rPr>
        <w:t>;</w:t>
      </w:r>
    </w:p>
    <w:p w:rsidR="007B764B" w:rsidRDefault="007B764B" w:rsidP="007B764B">
      <w:pPr>
        <w:outlineLvl w:val="0"/>
        <w:rPr>
          <w:rFonts w:eastAsia="Arial Unicode MS"/>
          <w:color w:val="000000"/>
          <w:u w:color="000000"/>
        </w:rPr>
      </w:pPr>
    </w:p>
    <w:p w:rsidR="007B764B" w:rsidRDefault="007B764B" w:rsidP="007B764B">
      <w:pPr>
        <w:outlineLvl w:val="0"/>
        <w:rPr>
          <w:rFonts w:eastAsia="Arial Unicode MS"/>
          <w:color w:val="000000"/>
          <w:u w:color="000000"/>
        </w:rPr>
      </w:pPr>
      <w:r>
        <w:rPr>
          <w:rFonts w:eastAsia="Arial Unicode MS" w:hAnsi="Arial Unicode MS"/>
          <w:color w:val="000000"/>
          <w:u w:color="000000"/>
        </w:rPr>
        <w:t>Be it resolved that the BMCC Academic Senate recommend to the CUNY Chancellor that he seek to enroll adjuncts on the city or state health insurance plans and find ways to continue fully funding adjunct health insurance until this is achieved;</w:t>
      </w:r>
    </w:p>
    <w:p w:rsidR="007B764B" w:rsidRDefault="007B764B" w:rsidP="007B764B">
      <w:pPr>
        <w:outlineLvl w:val="0"/>
        <w:rPr>
          <w:rFonts w:eastAsia="Arial Unicode MS"/>
          <w:color w:val="000000"/>
          <w:u w:color="000000"/>
        </w:rPr>
      </w:pPr>
    </w:p>
    <w:p w:rsidR="007B764B" w:rsidRDefault="007B764B" w:rsidP="007B764B">
      <w:pPr>
        <w:outlineLvl w:val="0"/>
        <w:rPr>
          <w:rFonts w:eastAsia="Arial Unicode MS"/>
          <w:color w:val="000000"/>
          <w:u w:color="000000"/>
        </w:rPr>
      </w:pPr>
      <w:r>
        <w:rPr>
          <w:rFonts w:eastAsia="Arial Unicode MS" w:hAnsi="Arial Unicode MS"/>
          <w:color w:val="000000"/>
          <w:u w:color="000000"/>
        </w:rPr>
        <w:t>Be it further resolved that this body recommend this policy to the University Faculty Senate.</w:t>
      </w:r>
    </w:p>
    <w:p w:rsidR="007B764B" w:rsidRPr="00F40679" w:rsidRDefault="007B764B" w:rsidP="006520FD"/>
    <w:sectPr w:rsidR="007B764B" w:rsidRPr="00F40679" w:rsidSect="00A41E4E">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64B" w:rsidRDefault="007B764B" w:rsidP="0008656C">
      <w:r>
        <w:separator/>
      </w:r>
    </w:p>
  </w:endnote>
  <w:endnote w:type="continuationSeparator" w:id="0">
    <w:p w:rsidR="007B764B" w:rsidRDefault="007B764B" w:rsidP="0008656C">
      <w:r>
        <w:continuationSeparator/>
      </w:r>
    </w:p>
  </w:endnote>
  <w:endnote w:id="1">
    <w:p w:rsidR="007B764B" w:rsidRDefault="007B764B" w:rsidP="007B764B">
      <w:pPr>
        <w:outlineLvl w:val="0"/>
      </w:pPr>
    </w:p>
    <w:p w:rsidR="007B764B" w:rsidRDefault="007B764B" w:rsidP="007B764B">
      <w:pPr>
        <w:jc w:val="center"/>
        <w:outlineLvl w:val="0"/>
        <w:rPr>
          <w:rFonts w:eastAsia="Arial Unicode MS"/>
          <w:color w:val="000000"/>
          <w:u w:color="000000"/>
        </w:rPr>
      </w:pPr>
      <w:r>
        <w:rPr>
          <w:rStyle w:val="EndnoteReference"/>
          <w:rFonts w:eastAsia="SimSun"/>
        </w:rPr>
        <w:endnoteRef/>
      </w:r>
      <w:r>
        <w:rPr>
          <w:rFonts w:eastAsia="Arial Unicode MS" w:hAnsi="Arial Unicode MS"/>
          <w:color w:val="000000"/>
          <w:u w:color="000000"/>
        </w:rPr>
        <w:t>Appendix</w:t>
      </w:r>
    </w:p>
    <w:p w:rsidR="007B764B" w:rsidRDefault="007B764B" w:rsidP="007B764B">
      <w:pPr>
        <w:jc w:val="center"/>
        <w:outlineLvl w:val="0"/>
        <w:rPr>
          <w:rFonts w:eastAsia="Arial Unicode MS"/>
          <w:color w:val="000000"/>
          <w:u w:color="000000"/>
        </w:rPr>
      </w:pPr>
    </w:p>
    <w:p w:rsidR="007B764B" w:rsidRDefault="007B764B" w:rsidP="007B764B">
      <w:pPr>
        <w:jc w:val="center"/>
        <w:outlineLvl w:val="0"/>
        <w:rPr>
          <w:rFonts w:eastAsia="Arial Unicode MS"/>
          <w:color w:val="000000"/>
          <w:u w:color="000000"/>
        </w:rPr>
      </w:pPr>
      <w:r>
        <w:rPr>
          <w:rFonts w:eastAsia="Arial Unicode MS" w:hAnsi="Arial Unicode MS"/>
          <w:color w:val="000000"/>
          <w:u w:color="000000"/>
        </w:rPr>
        <w:t>Resolution on Adjunct Faculty Health Insurance Coverage (Approved September 2011)</w:t>
      </w:r>
    </w:p>
    <w:p w:rsidR="007B764B" w:rsidRDefault="007B764B" w:rsidP="007B764B">
      <w:pPr>
        <w:outlineLvl w:val="0"/>
        <w:rPr>
          <w:rFonts w:eastAsia="Arial Unicode MS"/>
          <w:color w:val="000000"/>
          <w:u w:color="000000"/>
        </w:rPr>
      </w:pPr>
    </w:p>
    <w:p w:rsidR="007B764B" w:rsidRDefault="007B764B" w:rsidP="007B764B">
      <w:pPr>
        <w:outlineLvl w:val="0"/>
        <w:rPr>
          <w:rFonts w:eastAsia="Arial Unicode MS"/>
          <w:color w:val="000000"/>
          <w:u w:color="000000"/>
        </w:rPr>
      </w:pPr>
      <w:r>
        <w:rPr>
          <w:rFonts w:eastAsia="Arial Unicode MS" w:hAnsi="Arial Unicode MS"/>
          <w:color w:val="000000"/>
          <w:u w:color="000000"/>
        </w:rPr>
        <w:t>Whereas</w:t>
      </w:r>
      <w:r>
        <w:rPr>
          <w:rFonts w:eastAsia="Arial Unicode MS" w:hAnsi="Arial Unicode MS"/>
          <w:b/>
          <w:i/>
          <w:color w:val="000000"/>
          <w:u w:color="000000"/>
        </w:rPr>
        <w:t xml:space="preserve"> </w:t>
      </w:r>
      <w:r>
        <w:rPr>
          <w:rFonts w:eastAsia="Arial Unicode MS" w:hAnsi="Arial Unicode MS"/>
          <w:color w:val="000000"/>
          <w:u w:color="000000"/>
        </w:rPr>
        <w:t>adjunct faculty deliver over 50 percent of courses taught at Baruch College and the colleges of the City University of New York;</w:t>
      </w:r>
    </w:p>
    <w:p w:rsidR="007B764B" w:rsidRDefault="007B764B" w:rsidP="007B764B">
      <w:pPr>
        <w:outlineLvl w:val="0"/>
        <w:rPr>
          <w:rFonts w:eastAsia="Arial Unicode MS"/>
          <w:color w:val="000000"/>
          <w:u w:color="000000"/>
        </w:rPr>
      </w:pPr>
    </w:p>
    <w:p w:rsidR="007B764B" w:rsidRDefault="007B764B" w:rsidP="007B764B">
      <w:pPr>
        <w:outlineLvl w:val="0"/>
        <w:rPr>
          <w:rFonts w:eastAsia="Arial Unicode MS"/>
          <w:color w:val="000000"/>
          <w:u w:color="000000"/>
        </w:rPr>
      </w:pPr>
      <w:r>
        <w:rPr>
          <w:rFonts w:eastAsia="Arial Unicode MS" w:hAnsi="Arial Unicode MS"/>
          <w:color w:val="000000"/>
          <w:u w:color="000000"/>
        </w:rPr>
        <w:t>Whereas adjuncts at Baruch College in many cases bring outside experience, expertise and knowledge to the classroom, adding another dimension to the Baruch College student experience;</w:t>
      </w:r>
    </w:p>
    <w:p w:rsidR="007B764B" w:rsidRDefault="007B764B" w:rsidP="007B764B">
      <w:pPr>
        <w:outlineLvl w:val="0"/>
        <w:rPr>
          <w:rFonts w:eastAsia="Arial Unicode MS"/>
          <w:color w:val="000000"/>
          <w:u w:color="000000"/>
        </w:rPr>
      </w:pPr>
    </w:p>
    <w:p w:rsidR="007B764B" w:rsidRDefault="007B764B" w:rsidP="007B764B">
      <w:pPr>
        <w:outlineLvl w:val="0"/>
        <w:rPr>
          <w:rFonts w:eastAsia="Arial Unicode MS"/>
          <w:color w:val="000000"/>
          <w:u w:color="000000"/>
        </w:rPr>
      </w:pPr>
      <w:r>
        <w:rPr>
          <w:rFonts w:eastAsia="Arial Unicode MS" w:hAnsi="Arial Unicode MS"/>
          <w:color w:val="000000"/>
          <w:u w:color="000000"/>
        </w:rPr>
        <w:t>Whereas The City University of New York, through the Welfare Fund, has provided eligible adjuncts with healthcare coverage since 1986;</w:t>
      </w:r>
    </w:p>
    <w:p w:rsidR="007B764B" w:rsidRDefault="007B764B" w:rsidP="007B764B">
      <w:pPr>
        <w:outlineLvl w:val="0"/>
        <w:rPr>
          <w:rFonts w:eastAsia="Arial Unicode MS"/>
          <w:color w:val="000000"/>
          <w:u w:color="000000"/>
        </w:rPr>
      </w:pPr>
    </w:p>
    <w:p w:rsidR="007B764B" w:rsidRDefault="007B764B" w:rsidP="007B764B">
      <w:pPr>
        <w:outlineLvl w:val="0"/>
        <w:rPr>
          <w:rFonts w:eastAsia="Arial Unicode MS"/>
          <w:color w:val="000000"/>
          <w:u w:color="000000"/>
        </w:rPr>
      </w:pPr>
      <w:r>
        <w:rPr>
          <w:rFonts w:eastAsia="Arial Unicode MS" w:hAnsi="Arial Unicode MS"/>
          <w:color w:val="000000"/>
          <w:u w:color="000000"/>
        </w:rPr>
        <w:t>Whereas the health care benefit is now so restrictive that:</w:t>
      </w:r>
    </w:p>
    <w:p w:rsidR="007B764B" w:rsidRDefault="007B764B" w:rsidP="007B764B">
      <w:pPr>
        <w:numPr>
          <w:ilvl w:val="1"/>
          <w:numId w:val="22"/>
        </w:numPr>
        <w:tabs>
          <w:tab w:val="num" w:pos="540"/>
        </w:tabs>
        <w:ind w:left="540" w:hanging="180"/>
        <w:outlineLvl w:val="0"/>
        <w:rPr>
          <w:rFonts w:eastAsia="Arial Unicode MS"/>
          <w:color w:val="000000"/>
          <w:position w:val="-2"/>
          <w:u w:color="000000"/>
        </w:rPr>
      </w:pPr>
      <w:r>
        <w:rPr>
          <w:rFonts w:eastAsia="Arial Unicode MS" w:hAnsi="Arial Unicode MS"/>
          <w:color w:val="000000"/>
          <w:u w:color="000000"/>
        </w:rPr>
        <w:t>It is open only to adjuncts who have no other recourse to health insurance and who have taught for two consecutive semesters;</w:t>
      </w:r>
    </w:p>
    <w:p w:rsidR="007B764B" w:rsidRDefault="007B764B" w:rsidP="007B764B">
      <w:pPr>
        <w:numPr>
          <w:ilvl w:val="1"/>
          <w:numId w:val="22"/>
        </w:numPr>
        <w:tabs>
          <w:tab w:val="num" w:pos="540"/>
        </w:tabs>
        <w:ind w:left="540" w:hanging="180"/>
        <w:outlineLvl w:val="0"/>
        <w:rPr>
          <w:rFonts w:eastAsia="Arial Unicode MS"/>
          <w:color w:val="000000"/>
          <w:position w:val="-2"/>
          <w:u w:color="000000"/>
        </w:rPr>
      </w:pPr>
      <w:r>
        <w:rPr>
          <w:rFonts w:eastAsia="Arial Unicode MS" w:hAnsi="Arial Unicode MS"/>
          <w:color w:val="000000"/>
          <w:u w:color="000000"/>
        </w:rPr>
        <w:t>Adjuncts lose coverage if they are not given a second course or if a second course is cancelled;</w:t>
      </w:r>
    </w:p>
    <w:p w:rsidR="007B764B" w:rsidRDefault="007B764B" w:rsidP="007B764B">
      <w:pPr>
        <w:numPr>
          <w:ilvl w:val="1"/>
          <w:numId w:val="22"/>
        </w:numPr>
        <w:tabs>
          <w:tab w:val="num" w:pos="540"/>
        </w:tabs>
        <w:ind w:left="540" w:hanging="180"/>
        <w:outlineLvl w:val="0"/>
        <w:rPr>
          <w:rFonts w:eastAsia="Arial Unicode MS"/>
          <w:color w:val="000000"/>
          <w:position w:val="-2"/>
          <w:u w:color="000000"/>
        </w:rPr>
      </w:pPr>
      <w:r>
        <w:rPr>
          <w:rFonts w:eastAsia="Arial Unicode MS" w:hAnsi="Arial Unicode MS"/>
          <w:color w:val="000000"/>
          <w:u w:color="000000"/>
        </w:rPr>
        <w:t>Adjuncts must go on COBRA (which adjuncts can't afford) if they are out sick for more than one week (the limit of excused absences for adjuncts);</w:t>
      </w:r>
    </w:p>
    <w:p w:rsidR="007B764B" w:rsidRDefault="007B764B" w:rsidP="007B764B">
      <w:pPr>
        <w:outlineLvl w:val="0"/>
        <w:rPr>
          <w:rFonts w:eastAsia="Arial Unicode MS"/>
          <w:color w:val="000000"/>
          <w:u w:color="000000"/>
        </w:rPr>
      </w:pPr>
    </w:p>
    <w:p w:rsidR="007B764B" w:rsidRDefault="007B764B" w:rsidP="007B764B">
      <w:pPr>
        <w:outlineLvl w:val="0"/>
        <w:rPr>
          <w:rFonts w:eastAsia="Arial Unicode MS"/>
          <w:color w:val="000000"/>
          <w:u w:color="000000"/>
        </w:rPr>
      </w:pPr>
      <w:r>
        <w:rPr>
          <w:rFonts w:eastAsia="Arial Unicode MS" w:hAnsi="Arial Unicode MS"/>
          <w:color w:val="000000"/>
          <w:u w:color="000000"/>
        </w:rPr>
        <w:t>Whereas The City University of New York has underfunded adjunct coverage since 2003;</w:t>
      </w:r>
    </w:p>
    <w:p w:rsidR="007B764B" w:rsidRDefault="007B764B" w:rsidP="007B764B">
      <w:pPr>
        <w:numPr>
          <w:ilvl w:val="1"/>
          <w:numId w:val="23"/>
        </w:numPr>
        <w:tabs>
          <w:tab w:val="num" w:pos="540"/>
        </w:tabs>
        <w:ind w:left="540" w:hanging="180"/>
        <w:outlineLvl w:val="0"/>
        <w:rPr>
          <w:rFonts w:eastAsia="Arial Unicode MS"/>
          <w:color w:val="000000"/>
          <w:position w:val="-2"/>
          <w:u w:color="000000"/>
        </w:rPr>
      </w:pPr>
      <w:r>
        <w:rPr>
          <w:rFonts w:eastAsia="Arial Unicode MS" w:hAnsi="Arial Unicode MS"/>
          <w:color w:val="000000"/>
          <w:u w:color="000000"/>
        </w:rPr>
        <w:t>CUNY has not increased its lump sum contribution to the Welfare Fund plan for adjunct coverage since 2003 while the number of covered adjuncts has increased by 61%;</w:t>
      </w:r>
    </w:p>
    <w:p w:rsidR="007B764B" w:rsidRDefault="007B764B" w:rsidP="007B764B">
      <w:pPr>
        <w:numPr>
          <w:ilvl w:val="1"/>
          <w:numId w:val="24"/>
        </w:numPr>
        <w:tabs>
          <w:tab w:val="num" w:pos="540"/>
        </w:tabs>
        <w:ind w:left="540" w:hanging="180"/>
        <w:outlineLvl w:val="0"/>
        <w:rPr>
          <w:rFonts w:eastAsia="Arial Unicode MS"/>
          <w:color w:val="000000"/>
          <w:position w:val="-2"/>
          <w:u w:color="000000"/>
        </w:rPr>
      </w:pPr>
      <w:r>
        <w:rPr>
          <w:rFonts w:eastAsia="Arial Unicode MS" w:hAnsi="Arial Unicode MS"/>
          <w:color w:val="000000"/>
          <w:u w:color="000000"/>
        </w:rPr>
        <w:t>The contribution set by the University in 2003 was inadequate to cover the full cost of the plan, covering only 80% of the 2003 cost;</w:t>
      </w:r>
    </w:p>
    <w:p w:rsidR="007B764B" w:rsidRDefault="007B764B" w:rsidP="007B764B">
      <w:pPr>
        <w:numPr>
          <w:ilvl w:val="1"/>
          <w:numId w:val="25"/>
        </w:numPr>
        <w:tabs>
          <w:tab w:val="num" w:pos="540"/>
        </w:tabs>
        <w:ind w:left="540" w:hanging="180"/>
        <w:outlineLvl w:val="0"/>
        <w:rPr>
          <w:rFonts w:eastAsia="Arial Unicode MS"/>
          <w:color w:val="000000"/>
          <w:position w:val="-2"/>
          <w:u w:color="000000"/>
        </w:rPr>
      </w:pPr>
      <w:r>
        <w:rPr>
          <w:rFonts w:eastAsia="Arial Unicode MS" w:hAnsi="Arial Unicode MS"/>
          <w:color w:val="000000"/>
          <w:u w:color="000000"/>
        </w:rPr>
        <w:t>Rising premium costs and the increase in the number of adjuncts covered has increased the Welfare Fund's costs by 400% since 2003, so that the University's contribution now covers only 20% of the premiums;</w:t>
      </w:r>
    </w:p>
    <w:p w:rsidR="007B764B" w:rsidRDefault="007B764B" w:rsidP="007B764B">
      <w:pPr>
        <w:outlineLvl w:val="0"/>
        <w:rPr>
          <w:rFonts w:eastAsia="Arial Unicode MS"/>
          <w:color w:val="000000"/>
          <w:u w:color="000000"/>
        </w:rPr>
      </w:pPr>
    </w:p>
    <w:p w:rsidR="007B764B" w:rsidRDefault="007B764B" w:rsidP="007B764B">
      <w:pPr>
        <w:outlineLvl w:val="0"/>
        <w:rPr>
          <w:rFonts w:eastAsia="Arial Unicode MS"/>
          <w:color w:val="000000"/>
          <w:u w:color="000000"/>
        </w:rPr>
      </w:pPr>
      <w:r>
        <w:rPr>
          <w:rFonts w:eastAsia="Arial Unicode MS" w:hAnsi="Arial Unicode MS"/>
          <w:color w:val="000000"/>
          <w:u w:color="000000"/>
        </w:rPr>
        <w:t>Whereas the PSC-CUNY Welfare Fund has covered the inexorably increasing premium differences by exhausting its surplus and is forced to declare that, in order to exercise its fiduciary responsibility, it must withdraw health coverage for adjuncts as of August 31, 2012;</w:t>
      </w:r>
    </w:p>
    <w:p w:rsidR="007B764B" w:rsidRDefault="007B764B" w:rsidP="007B764B">
      <w:pPr>
        <w:outlineLvl w:val="0"/>
        <w:rPr>
          <w:rFonts w:eastAsia="Arial Unicode MS"/>
          <w:color w:val="000000"/>
          <w:u w:color="000000"/>
        </w:rPr>
      </w:pPr>
    </w:p>
    <w:p w:rsidR="007B764B" w:rsidRDefault="007B764B" w:rsidP="007B764B">
      <w:pPr>
        <w:outlineLvl w:val="0"/>
        <w:rPr>
          <w:rFonts w:eastAsia="Arial Unicode MS"/>
          <w:color w:val="000000"/>
          <w:u w:color="000000"/>
        </w:rPr>
      </w:pPr>
      <w:r>
        <w:rPr>
          <w:rFonts w:eastAsia="Arial Unicode MS" w:hAnsi="Arial Unicode MS"/>
          <w:color w:val="000000"/>
          <w:u w:color="000000"/>
        </w:rPr>
        <w:t>Whereas part-time faculty at SUNY and some other comparable state universities receive the same coverage as full-timers; half-time employees of the City of New York receive the same coverage as full-timers;</w:t>
      </w:r>
    </w:p>
    <w:p w:rsidR="007B764B" w:rsidRDefault="007B764B" w:rsidP="007B764B">
      <w:pPr>
        <w:outlineLvl w:val="0"/>
        <w:rPr>
          <w:rFonts w:eastAsia="Arial Unicode MS"/>
          <w:color w:val="000000"/>
          <w:u w:color="000000"/>
        </w:rPr>
      </w:pPr>
    </w:p>
    <w:p w:rsidR="007B764B" w:rsidRDefault="007B764B" w:rsidP="007B764B">
      <w:pPr>
        <w:outlineLvl w:val="0"/>
        <w:rPr>
          <w:rFonts w:eastAsia="Arial Unicode MS"/>
          <w:color w:val="000000"/>
          <w:u w:color="000000"/>
        </w:rPr>
      </w:pPr>
      <w:r>
        <w:rPr>
          <w:rFonts w:eastAsia="Arial Unicode MS" w:hAnsi="Arial Unicode MS"/>
          <w:color w:val="000000"/>
          <w:u w:color="000000"/>
        </w:rPr>
        <w:t>Whereas the loss of this valued benefit puts these faculty at risk and embodies a disrespect for the contributions of these faculty and neglect of their basic needs that the entire faculty of the College does not countenance;</w:t>
      </w:r>
    </w:p>
    <w:p w:rsidR="007B764B" w:rsidRDefault="007B764B" w:rsidP="007B764B">
      <w:pPr>
        <w:outlineLvl w:val="0"/>
        <w:rPr>
          <w:rFonts w:eastAsia="Arial Unicode MS"/>
          <w:color w:val="000000"/>
          <w:u w:color="000000"/>
        </w:rPr>
      </w:pPr>
    </w:p>
    <w:p w:rsidR="007B764B" w:rsidRDefault="007B764B" w:rsidP="007B764B">
      <w:pPr>
        <w:outlineLvl w:val="0"/>
        <w:rPr>
          <w:rFonts w:eastAsia="Arial Unicode MS"/>
          <w:i/>
          <w:color w:val="000000"/>
          <w:u w:color="000000"/>
        </w:rPr>
      </w:pPr>
      <w:r>
        <w:rPr>
          <w:rFonts w:eastAsia="Arial Unicode MS" w:hAnsi="Arial Unicode MS"/>
          <w:i/>
          <w:color w:val="000000"/>
          <w:u w:color="000000"/>
        </w:rPr>
        <w:t>Resolved: The City University of New York and the Professional Staff Congress should either:</w:t>
      </w:r>
    </w:p>
    <w:p w:rsidR="007B764B" w:rsidRDefault="007B764B" w:rsidP="007B764B">
      <w:pPr>
        <w:numPr>
          <w:ilvl w:val="1"/>
          <w:numId w:val="26"/>
        </w:numPr>
        <w:tabs>
          <w:tab w:val="num" w:pos="540"/>
        </w:tabs>
        <w:ind w:left="540" w:hanging="180"/>
        <w:outlineLvl w:val="0"/>
        <w:rPr>
          <w:rFonts w:eastAsia="Arial Unicode MS"/>
          <w:i/>
          <w:color w:val="000000"/>
          <w:position w:val="-2"/>
          <w:u w:color="000000"/>
        </w:rPr>
      </w:pPr>
      <w:r>
        <w:rPr>
          <w:rFonts w:eastAsia="Arial Unicode MS" w:hAnsi="Arial Unicode MS"/>
          <w:i/>
          <w:color w:val="000000"/>
          <w:u w:color="000000"/>
        </w:rPr>
        <w:t>secure permanent funding that will continue the health insurance benefit to eligible adjuncts that is equivalent to that provided by the City of New York for employees who work half-time or more; or</w:t>
      </w:r>
    </w:p>
    <w:p w:rsidR="007B764B" w:rsidRDefault="007B764B" w:rsidP="007B764B">
      <w:pPr>
        <w:numPr>
          <w:ilvl w:val="1"/>
          <w:numId w:val="27"/>
        </w:numPr>
        <w:tabs>
          <w:tab w:val="num" w:pos="540"/>
        </w:tabs>
        <w:ind w:left="540" w:hanging="180"/>
        <w:outlineLvl w:val="0"/>
      </w:pPr>
      <w:r w:rsidRPr="00C67A62">
        <w:rPr>
          <w:rFonts w:eastAsia="Arial Unicode MS" w:hAnsi="Arial Unicode MS"/>
          <w:i/>
          <w:color w:val="000000"/>
          <w:u w:color="000000"/>
        </w:rPr>
        <w:t>secure an alternate source to provide a health care benefit equivalent to that provided by the City of New York for employees who work half-time or more.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vantGarde Bk BT">
    <w:altName w:val="Century Gothic"/>
    <w:charset w:val="00"/>
    <w:family w:val="swiss"/>
    <w:pitch w:val="variable"/>
    <w:sig w:usb0="00000000" w:usb1="00000000" w:usb2="00000000" w:usb3="00000000" w:csb0="00000000"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lack Chancery">
    <w:altName w:val="Courier"/>
    <w:panose1 w:val="00000000000000000000"/>
    <w:charset w:val="00"/>
    <w:family w:val="swiss"/>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4B" w:rsidRPr="0008656C" w:rsidRDefault="007B764B" w:rsidP="0008656C">
    <w:pPr>
      <w:pStyle w:val="Footer"/>
      <w:jc w:val="right"/>
      <w:rPr>
        <w:color w:val="BFBFBF"/>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64B" w:rsidRDefault="007B764B" w:rsidP="0008656C">
      <w:r>
        <w:separator/>
      </w:r>
    </w:p>
  </w:footnote>
  <w:footnote w:type="continuationSeparator" w:id="0">
    <w:p w:rsidR="007B764B" w:rsidRDefault="007B764B" w:rsidP="00086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numStyleLink w:val="Bullet"/>
  </w:abstractNum>
  <w:abstractNum w:abstractNumId="2">
    <w:nsid w:val="00000003"/>
    <w:multiLevelType w:val="multilevel"/>
    <w:tmpl w:val="894EE875"/>
    <w:numStyleLink w:val="Bullet"/>
  </w:abstractNum>
  <w:abstractNum w:abstractNumId="3">
    <w:nsid w:val="00000004"/>
    <w:multiLevelType w:val="multilevel"/>
    <w:tmpl w:val="894EE876"/>
    <w:numStyleLink w:val="Bullet"/>
  </w:abstractNum>
  <w:abstractNum w:abstractNumId="4">
    <w:nsid w:val="00000005"/>
    <w:multiLevelType w:val="multilevel"/>
    <w:tmpl w:val="894EE877"/>
    <w:numStyleLink w:val="Bullet"/>
  </w:abstractNum>
  <w:abstractNum w:abstractNumId="5">
    <w:nsid w:val="00000006"/>
    <w:multiLevelType w:val="multilevel"/>
    <w:tmpl w:val="894EE878"/>
    <w:numStyleLink w:val="Bullet"/>
  </w:abstractNum>
  <w:abstractNum w:abstractNumId="6">
    <w:nsid w:val="00000007"/>
    <w:multiLevelType w:val="multilevel"/>
    <w:tmpl w:val="894EE879"/>
    <w:numStyleLink w:val="Bullet"/>
  </w:abstractNum>
  <w:abstractNum w:abstractNumId="7">
    <w:nsid w:val="0043446C"/>
    <w:multiLevelType w:val="hybridMultilevel"/>
    <w:tmpl w:val="3F18E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1985262"/>
    <w:multiLevelType w:val="hybridMultilevel"/>
    <w:tmpl w:val="28F8099C"/>
    <w:lvl w:ilvl="0" w:tplc="5E6265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41A1812"/>
    <w:multiLevelType w:val="hybridMultilevel"/>
    <w:tmpl w:val="B956CD4A"/>
    <w:lvl w:ilvl="0" w:tplc="D07818C6">
      <w:start w:val="1"/>
      <w:numFmt w:val="upperLetter"/>
      <w:lvlText w:val="%1."/>
      <w:lvlJc w:val="left"/>
      <w:pPr>
        <w:ind w:left="1440" w:hanging="360"/>
      </w:pPr>
      <w:rPr>
        <w:rFonts w:hint="default"/>
      </w:rPr>
    </w:lvl>
    <w:lvl w:ilvl="1" w:tplc="3452BEA0">
      <w:start w:val="1"/>
      <w:numFmt w:val="lowerLetter"/>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6AD3B50"/>
    <w:multiLevelType w:val="hybridMultilevel"/>
    <w:tmpl w:val="94088D46"/>
    <w:lvl w:ilvl="0" w:tplc="04090013">
      <w:start w:val="1"/>
      <w:numFmt w:val="upperRoman"/>
      <w:lvlText w:val="%1."/>
      <w:lvlJc w:val="righ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64050B"/>
    <w:multiLevelType w:val="hybridMultilevel"/>
    <w:tmpl w:val="3C0E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A9066F"/>
    <w:multiLevelType w:val="singleLevel"/>
    <w:tmpl w:val="E300178C"/>
    <w:lvl w:ilvl="0">
      <w:start w:val="7"/>
      <w:numFmt w:val="upperLetter"/>
      <w:lvlText w:val="%1."/>
      <w:lvlJc w:val="left"/>
      <w:pPr>
        <w:tabs>
          <w:tab w:val="num" w:pos="360"/>
        </w:tabs>
        <w:ind w:left="360" w:hanging="360"/>
      </w:pPr>
      <w:rPr>
        <w:rFonts w:hint="default"/>
      </w:rPr>
    </w:lvl>
  </w:abstractNum>
  <w:abstractNum w:abstractNumId="13">
    <w:nsid w:val="10693289"/>
    <w:multiLevelType w:val="hybridMultilevel"/>
    <w:tmpl w:val="0B0AE612"/>
    <w:lvl w:ilvl="0" w:tplc="D29A0C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55642E8"/>
    <w:multiLevelType w:val="hybridMultilevel"/>
    <w:tmpl w:val="E0FEED0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89119ED"/>
    <w:multiLevelType w:val="hybridMultilevel"/>
    <w:tmpl w:val="8BD01C8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6">
    <w:nsid w:val="1AD05D1A"/>
    <w:multiLevelType w:val="hybridMultilevel"/>
    <w:tmpl w:val="0DE45244"/>
    <w:lvl w:ilvl="0" w:tplc="6B3E9E4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1E5F49A4"/>
    <w:multiLevelType w:val="hybridMultilevel"/>
    <w:tmpl w:val="63042298"/>
    <w:lvl w:ilvl="0" w:tplc="EA184B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1A73CBD"/>
    <w:multiLevelType w:val="hybridMultilevel"/>
    <w:tmpl w:val="B8BCAF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3E302BB"/>
    <w:multiLevelType w:val="hybridMultilevel"/>
    <w:tmpl w:val="FFF0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F6DD0"/>
    <w:multiLevelType w:val="hybridMultilevel"/>
    <w:tmpl w:val="312004DE"/>
    <w:lvl w:ilvl="0" w:tplc="13C84C0E">
      <w:start w:val="3"/>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655AC"/>
    <w:multiLevelType w:val="hybridMultilevel"/>
    <w:tmpl w:val="76C4D538"/>
    <w:lvl w:ilvl="0" w:tplc="13C84C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433F15"/>
    <w:multiLevelType w:val="hybridMultilevel"/>
    <w:tmpl w:val="474A3BE6"/>
    <w:lvl w:ilvl="0" w:tplc="974CC0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A082F88"/>
    <w:multiLevelType w:val="singleLevel"/>
    <w:tmpl w:val="BC7216AE"/>
    <w:lvl w:ilvl="0">
      <w:start w:val="2"/>
      <w:numFmt w:val="upperLetter"/>
      <w:lvlText w:val="%1."/>
      <w:lvlJc w:val="left"/>
      <w:pPr>
        <w:tabs>
          <w:tab w:val="num" w:pos="720"/>
        </w:tabs>
        <w:ind w:left="720" w:hanging="720"/>
      </w:pPr>
      <w:rPr>
        <w:rFonts w:hint="default"/>
      </w:rPr>
    </w:lvl>
  </w:abstractNum>
  <w:abstractNum w:abstractNumId="24">
    <w:nsid w:val="6DFA61CB"/>
    <w:multiLevelType w:val="hybridMultilevel"/>
    <w:tmpl w:val="28F8099C"/>
    <w:lvl w:ilvl="0" w:tplc="5E6265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267025"/>
    <w:multiLevelType w:val="hybridMultilevel"/>
    <w:tmpl w:val="A78C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3838E9"/>
    <w:multiLevelType w:val="hybridMultilevel"/>
    <w:tmpl w:val="91F86924"/>
    <w:lvl w:ilvl="0" w:tplc="13C84C0E">
      <w:start w:val="3"/>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0"/>
  </w:num>
  <w:num w:numId="3">
    <w:abstractNumId w:val="13"/>
  </w:num>
  <w:num w:numId="4">
    <w:abstractNumId w:val="26"/>
  </w:num>
  <w:num w:numId="5">
    <w:abstractNumId w:val="24"/>
  </w:num>
  <w:num w:numId="6">
    <w:abstractNumId w:val="14"/>
  </w:num>
  <w:num w:numId="7">
    <w:abstractNumId w:val="23"/>
    <w:lvlOverride w:ilvl="0">
      <w:startOverride w:val="2"/>
    </w:lvlOverride>
  </w:num>
  <w:num w:numId="8">
    <w:abstractNumId w:val="12"/>
    <w:lvlOverride w:ilvl="0">
      <w:startOverride w:val="7"/>
    </w:lvlOverride>
  </w:num>
  <w:num w:numId="9">
    <w:abstractNumId w:val="16"/>
  </w:num>
  <w:num w:numId="10">
    <w:abstractNumId w:val="17"/>
  </w:num>
  <w:num w:numId="11">
    <w:abstractNumId w:val="8"/>
  </w:num>
  <w:num w:numId="12">
    <w:abstractNumId w:val="21"/>
  </w:num>
  <w:num w:numId="13">
    <w:abstractNumId w:val="20"/>
  </w:num>
  <w:num w:numId="14">
    <w:abstractNumId w:val="7"/>
  </w:num>
  <w:num w:numId="15">
    <w:abstractNumId w:val="18"/>
  </w:num>
  <w:num w:numId="16">
    <w:abstractNumId w:val="22"/>
  </w:num>
  <w:num w:numId="17">
    <w:abstractNumId w:val="25"/>
  </w:num>
  <w:num w:numId="18">
    <w:abstractNumId w:val="15"/>
  </w:num>
  <w:num w:numId="19">
    <w:abstractNumId w:val="11"/>
  </w:num>
  <w:num w:numId="20">
    <w:abstractNumId w:val="19"/>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7F3111"/>
    <w:rsid w:val="000151F5"/>
    <w:rsid w:val="00021366"/>
    <w:rsid w:val="0003102A"/>
    <w:rsid w:val="00033E4E"/>
    <w:rsid w:val="00034A5A"/>
    <w:rsid w:val="00041D2C"/>
    <w:rsid w:val="00042350"/>
    <w:rsid w:val="00045DE4"/>
    <w:rsid w:val="0004702E"/>
    <w:rsid w:val="00050EC5"/>
    <w:rsid w:val="0005291A"/>
    <w:rsid w:val="0005768D"/>
    <w:rsid w:val="0006446C"/>
    <w:rsid w:val="00064AE0"/>
    <w:rsid w:val="0006512E"/>
    <w:rsid w:val="0007147A"/>
    <w:rsid w:val="0008226D"/>
    <w:rsid w:val="0008573B"/>
    <w:rsid w:val="0008656C"/>
    <w:rsid w:val="000B0737"/>
    <w:rsid w:val="000B25CB"/>
    <w:rsid w:val="000C342D"/>
    <w:rsid w:val="000C676F"/>
    <w:rsid w:val="000C74C7"/>
    <w:rsid w:val="000E2F78"/>
    <w:rsid w:val="000E49A7"/>
    <w:rsid w:val="000F1184"/>
    <w:rsid w:val="000F1358"/>
    <w:rsid w:val="00101514"/>
    <w:rsid w:val="00101923"/>
    <w:rsid w:val="001115B1"/>
    <w:rsid w:val="00121174"/>
    <w:rsid w:val="00121C5E"/>
    <w:rsid w:val="00125E90"/>
    <w:rsid w:val="00126690"/>
    <w:rsid w:val="00131CA5"/>
    <w:rsid w:val="00135250"/>
    <w:rsid w:val="00142204"/>
    <w:rsid w:val="00152B9D"/>
    <w:rsid w:val="0016530A"/>
    <w:rsid w:val="00165CBD"/>
    <w:rsid w:val="00173EFA"/>
    <w:rsid w:val="0018141C"/>
    <w:rsid w:val="00184765"/>
    <w:rsid w:val="00184BA9"/>
    <w:rsid w:val="00192CAE"/>
    <w:rsid w:val="001948E1"/>
    <w:rsid w:val="00195CBA"/>
    <w:rsid w:val="001A1315"/>
    <w:rsid w:val="001B0594"/>
    <w:rsid w:val="001B0A1A"/>
    <w:rsid w:val="001B5800"/>
    <w:rsid w:val="001C3035"/>
    <w:rsid w:val="001C7218"/>
    <w:rsid w:val="001D7764"/>
    <w:rsid w:val="001E1919"/>
    <w:rsid w:val="001E62C0"/>
    <w:rsid w:val="001F049A"/>
    <w:rsid w:val="001F26F2"/>
    <w:rsid w:val="001F7228"/>
    <w:rsid w:val="00200111"/>
    <w:rsid w:val="00201E9D"/>
    <w:rsid w:val="0020365F"/>
    <w:rsid w:val="00207B4C"/>
    <w:rsid w:val="00212349"/>
    <w:rsid w:val="00212929"/>
    <w:rsid w:val="00243086"/>
    <w:rsid w:val="00243ECF"/>
    <w:rsid w:val="00254800"/>
    <w:rsid w:val="00264429"/>
    <w:rsid w:val="0027041B"/>
    <w:rsid w:val="00273B75"/>
    <w:rsid w:val="00273EA4"/>
    <w:rsid w:val="0028519C"/>
    <w:rsid w:val="002902A5"/>
    <w:rsid w:val="002A005D"/>
    <w:rsid w:val="002A3E31"/>
    <w:rsid w:val="002A4F4E"/>
    <w:rsid w:val="002C2688"/>
    <w:rsid w:val="002C48AC"/>
    <w:rsid w:val="002C5069"/>
    <w:rsid w:val="002C5A03"/>
    <w:rsid w:val="002D182C"/>
    <w:rsid w:val="002E2FC9"/>
    <w:rsid w:val="002E632E"/>
    <w:rsid w:val="002E63BE"/>
    <w:rsid w:val="002F21B2"/>
    <w:rsid w:val="002F3381"/>
    <w:rsid w:val="002F4190"/>
    <w:rsid w:val="00303590"/>
    <w:rsid w:val="0030750D"/>
    <w:rsid w:val="003109F1"/>
    <w:rsid w:val="00321231"/>
    <w:rsid w:val="00322F71"/>
    <w:rsid w:val="00324670"/>
    <w:rsid w:val="0033269C"/>
    <w:rsid w:val="00333054"/>
    <w:rsid w:val="00343F56"/>
    <w:rsid w:val="0034548D"/>
    <w:rsid w:val="003472B4"/>
    <w:rsid w:val="00352CD4"/>
    <w:rsid w:val="00353C4F"/>
    <w:rsid w:val="00356092"/>
    <w:rsid w:val="0035761C"/>
    <w:rsid w:val="003611C7"/>
    <w:rsid w:val="0036698D"/>
    <w:rsid w:val="00376B0C"/>
    <w:rsid w:val="00396B93"/>
    <w:rsid w:val="00397EDB"/>
    <w:rsid w:val="003A003A"/>
    <w:rsid w:val="003A1AC0"/>
    <w:rsid w:val="003A4ED1"/>
    <w:rsid w:val="003A4FB2"/>
    <w:rsid w:val="003B368B"/>
    <w:rsid w:val="003B76BD"/>
    <w:rsid w:val="003D3ABD"/>
    <w:rsid w:val="003D4267"/>
    <w:rsid w:val="003D5FD0"/>
    <w:rsid w:val="003E161A"/>
    <w:rsid w:val="003E3F0A"/>
    <w:rsid w:val="003E67D7"/>
    <w:rsid w:val="003F0FB5"/>
    <w:rsid w:val="003F3225"/>
    <w:rsid w:val="003F591F"/>
    <w:rsid w:val="004026C8"/>
    <w:rsid w:val="004051A2"/>
    <w:rsid w:val="00406301"/>
    <w:rsid w:val="004072B4"/>
    <w:rsid w:val="004214A2"/>
    <w:rsid w:val="00423B01"/>
    <w:rsid w:val="004274B5"/>
    <w:rsid w:val="004324B4"/>
    <w:rsid w:val="0043560E"/>
    <w:rsid w:val="00435CAF"/>
    <w:rsid w:val="0044057B"/>
    <w:rsid w:val="00441E8C"/>
    <w:rsid w:val="00453186"/>
    <w:rsid w:val="00461FD7"/>
    <w:rsid w:val="00462F37"/>
    <w:rsid w:val="004648BF"/>
    <w:rsid w:val="00467988"/>
    <w:rsid w:val="004776AA"/>
    <w:rsid w:val="004869F2"/>
    <w:rsid w:val="00490AE0"/>
    <w:rsid w:val="00492494"/>
    <w:rsid w:val="00493AC6"/>
    <w:rsid w:val="00495740"/>
    <w:rsid w:val="00496D30"/>
    <w:rsid w:val="004A3FFD"/>
    <w:rsid w:val="004A4039"/>
    <w:rsid w:val="004A7464"/>
    <w:rsid w:val="004B3A20"/>
    <w:rsid w:val="004C5C1B"/>
    <w:rsid w:val="004C6E5B"/>
    <w:rsid w:val="004D0927"/>
    <w:rsid w:val="004E679B"/>
    <w:rsid w:val="004E7406"/>
    <w:rsid w:val="004F47CB"/>
    <w:rsid w:val="00500B65"/>
    <w:rsid w:val="0050787E"/>
    <w:rsid w:val="00507BDF"/>
    <w:rsid w:val="005101E2"/>
    <w:rsid w:val="00510E64"/>
    <w:rsid w:val="00511FEA"/>
    <w:rsid w:val="005120BC"/>
    <w:rsid w:val="00512791"/>
    <w:rsid w:val="00512B72"/>
    <w:rsid w:val="00517051"/>
    <w:rsid w:val="00523DCE"/>
    <w:rsid w:val="005322E6"/>
    <w:rsid w:val="00535F5C"/>
    <w:rsid w:val="00536F6A"/>
    <w:rsid w:val="0053768F"/>
    <w:rsid w:val="00552B21"/>
    <w:rsid w:val="00557959"/>
    <w:rsid w:val="00577D29"/>
    <w:rsid w:val="00580782"/>
    <w:rsid w:val="0059350B"/>
    <w:rsid w:val="00596BEE"/>
    <w:rsid w:val="005A037D"/>
    <w:rsid w:val="005A2E97"/>
    <w:rsid w:val="005A2F47"/>
    <w:rsid w:val="005A5A6D"/>
    <w:rsid w:val="005C00B1"/>
    <w:rsid w:val="005C48F3"/>
    <w:rsid w:val="005D5B90"/>
    <w:rsid w:val="005D7E2A"/>
    <w:rsid w:val="005E061F"/>
    <w:rsid w:val="005E34E9"/>
    <w:rsid w:val="005E358B"/>
    <w:rsid w:val="005E3C67"/>
    <w:rsid w:val="005F0405"/>
    <w:rsid w:val="005F7E61"/>
    <w:rsid w:val="0060430D"/>
    <w:rsid w:val="00606B18"/>
    <w:rsid w:val="006142B4"/>
    <w:rsid w:val="00621B14"/>
    <w:rsid w:val="0062411A"/>
    <w:rsid w:val="006316AE"/>
    <w:rsid w:val="00635043"/>
    <w:rsid w:val="00635E35"/>
    <w:rsid w:val="00641F43"/>
    <w:rsid w:val="00645C23"/>
    <w:rsid w:val="00650358"/>
    <w:rsid w:val="006520FD"/>
    <w:rsid w:val="0065790E"/>
    <w:rsid w:val="006613A9"/>
    <w:rsid w:val="00664B24"/>
    <w:rsid w:val="00667037"/>
    <w:rsid w:val="00674D2C"/>
    <w:rsid w:val="00675FBE"/>
    <w:rsid w:val="00686749"/>
    <w:rsid w:val="0068726B"/>
    <w:rsid w:val="00690605"/>
    <w:rsid w:val="0069210F"/>
    <w:rsid w:val="00692D59"/>
    <w:rsid w:val="00696B06"/>
    <w:rsid w:val="00697FEB"/>
    <w:rsid w:val="006A3EBD"/>
    <w:rsid w:val="006A436B"/>
    <w:rsid w:val="006B0B00"/>
    <w:rsid w:val="006B4660"/>
    <w:rsid w:val="006B6401"/>
    <w:rsid w:val="006B7AF8"/>
    <w:rsid w:val="006C2D29"/>
    <w:rsid w:val="006D4C80"/>
    <w:rsid w:val="006E1746"/>
    <w:rsid w:val="006F165A"/>
    <w:rsid w:val="006F2EF7"/>
    <w:rsid w:val="006F4775"/>
    <w:rsid w:val="006F4984"/>
    <w:rsid w:val="00703DFE"/>
    <w:rsid w:val="0071130E"/>
    <w:rsid w:val="00717537"/>
    <w:rsid w:val="00717A37"/>
    <w:rsid w:val="00723A47"/>
    <w:rsid w:val="00726231"/>
    <w:rsid w:val="00726B19"/>
    <w:rsid w:val="00732E93"/>
    <w:rsid w:val="0073715C"/>
    <w:rsid w:val="00742E1E"/>
    <w:rsid w:val="0074638A"/>
    <w:rsid w:val="007600A8"/>
    <w:rsid w:val="00766650"/>
    <w:rsid w:val="0076754A"/>
    <w:rsid w:val="0077558E"/>
    <w:rsid w:val="00783C13"/>
    <w:rsid w:val="00786804"/>
    <w:rsid w:val="00786F5C"/>
    <w:rsid w:val="00790556"/>
    <w:rsid w:val="007956F8"/>
    <w:rsid w:val="007A01BD"/>
    <w:rsid w:val="007B764B"/>
    <w:rsid w:val="007C0FC0"/>
    <w:rsid w:val="007D5B14"/>
    <w:rsid w:val="007F114E"/>
    <w:rsid w:val="007F1281"/>
    <w:rsid w:val="007F3111"/>
    <w:rsid w:val="007F31B3"/>
    <w:rsid w:val="0080099B"/>
    <w:rsid w:val="00812603"/>
    <w:rsid w:val="00820C3E"/>
    <w:rsid w:val="00822C7E"/>
    <w:rsid w:val="0082526B"/>
    <w:rsid w:val="00846D9A"/>
    <w:rsid w:val="00854E62"/>
    <w:rsid w:val="00860541"/>
    <w:rsid w:val="0088147F"/>
    <w:rsid w:val="00891708"/>
    <w:rsid w:val="00892254"/>
    <w:rsid w:val="00894153"/>
    <w:rsid w:val="0089702E"/>
    <w:rsid w:val="008A41D7"/>
    <w:rsid w:val="008A6AA7"/>
    <w:rsid w:val="008B0C28"/>
    <w:rsid w:val="008B1F61"/>
    <w:rsid w:val="008C5FA3"/>
    <w:rsid w:val="008D0000"/>
    <w:rsid w:val="008D1155"/>
    <w:rsid w:val="008D183F"/>
    <w:rsid w:val="008D593B"/>
    <w:rsid w:val="008D690D"/>
    <w:rsid w:val="008E5491"/>
    <w:rsid w:val="008E6468"/>
    <w:rsid w:val="008F1F9C"/>
    <w:rsid w:val="008F52D0"/>
    <w:rsid w:val="00905C33"/>
    <w:rsid w:val="0092082F"/>
    <w:rsid w:val="00923708"/>
    <w:rsid w:val="00924EA6"/>
    <w:rsid w:val="00930B84"/>
    <w:rsid w:val="009339E9"/>
    <w:rsid w:val="00933D7E"/>
    <w:rsid w:val="00934111"/>
    <w:rsid w:val="0093426B"/>
    <w:rsid w:val="0095366C"/>
    <w:rsid w:val="00954950"/>
    <w:rsid w:val="00954CFA"/>
    <w:rsid w:val="00961A47"/>
    <w:rsid w:val="00972009"/>
    <w:rsid w:val="009728F3"/>
    <w:rsid w:val="009731E0"/>
    <w:rsid w:val="009839D3"/>
    <w:rsid w:val="009B4564"/>
    <w:rsid w:val="009B4EB8"/>
    <w:rsid w:val="009C182B"/>
    <w:rsid w:val="009C7396"/>
    <w:rsid w:val="009C7EC3"/>
    <w:rsid w:val="009D1E33"/>
    <w:rsid w:val="009D2934"/>
    <w:rsid w:val="009D659A"/>
    <w:rsid w:val="009F6FBE"/>
    <w:rsid w:val="009F7429"/>
    <w:rsid w:val="009F76C2"/>
    <w:rsid w:val="00A051E7"/>
    <w:rsid w:val="00A11A41"/>
    <w:rsid w:val="00A154AE"/>
    <w:rsid w:val="00A17552"/>
    <w:rsid w:val="00A17FAA"/>
    <w:rsid w:val="00A36FD1"/>
    <w:rsid w:val="00A41E4E"/>
    <w:rsid w:val="00A47C84"/>
    <w:rsid w:val="00A50EBE"/>
    <w:rsid w:val="00A5224D"/>
    <w:rsid w:val="00A54004"/>
    <w:rsid w:val="00A55C81"/>
    <w:rsid w:val="00A612B4"/>
    <w:rsid w:val="00A6373E"/>
    <w:rsid w:val="00A7223C"/>
    <w:rsid w:val="00A73108"/>
    <w:rsid w:val="00A747AF"/>
    <w:rsid w:val="00A76F0B"/>
    <w:rsid w:val="00A77A11"/>
    <w:rsid w:val="00A8216B"/>
    <w:rsid w:val="00A94C09"/>
    <w:rsid w:val="00A963E9"/>
    <w:rsid w:val="00AA28C4"/>
    <w:rsid w:val="00AA360E"/>
    <w:rsid w:val="00AA634B"/>
    <w:rsid w:val="00AA7828"/>
    <w:rsid w:val="00AC3123"/>
    <w:rsid w:val="00AC5835"/>
    <w:rsid w:val="00AD09B5"/>
    <w:rsid w:val="00AD0F94"/>
    <w:rsid w:val="00AD1670"/>
    <w:rsid w:val="00AD7FF1"/>
    <w:rsid w:val="00AE4AF2"/>
    <w:rsid w:val="00AF2CF9"/>
    <w:rsid w:val="00AF3F08"/>
    <w:rsid w:val="00AF4F36"/>
    <w:rsid w:val="00AF62BB"/>
    <w:rsid w:val="00B05A2B"/>
    <w:rsid w:val="00B12E40"/>
    <w:rsid w:val="00B27C8C"/>
    <w:rsid w:val="00B377CC"/>
    <w:rsid w:val="00B37A44"/>
    <w:rsid w:val="00B41184"/>
    <w:rsid w:val="00B45937"/>
    <w:rsid w:val="00B46E68"/>
    <w:rsid w:val="00B61ADB"/>
    <w:rsid w:val="00B65AEC"/>
    <w:rsid w:val="00B73A50"/>
    <w:rsid w:val="00B8048A"/>
    <w:rsid w:val="00B80A85"/>
    <w:rsid w:val="00B80ADC"/>
    <w:rsid w:val="00B80E44"/>
    <w:rsid w:val="00B908E6"/>
    <w:rsid w:val="00B9342D"/>
    <w:rsid w:val="00BA0A98"/>
    <w:rsid w:val="00BA11D2"/>
    <w:rsid w:val="00BA2259"/>
    <w:rsid w:val="00BA659A"/>
    <w:rsid w:val="00BC17D1"/>
    <w:rsid w:val="00BD2DB6"/>
    <w:rsid w:val="00BE4110"/>
    <w:rsid w:val="00BE50E4"/>
    <w:rsid w:val="00BF3B41"/>
    <w:rsid w:val="00BF4ED7"/>
    <w:rsid w:val="00C0084B"/>
    <w:rsid w:val="00C01AE3"/>
    <w:rsid w:val="00C01FA1"/>
    <w:rsid w:val="00C03A7C"/>
    <w:rsid w:val="00C202F0"/>
    <w:rsid w:val="00C24615"/>
    <w:rsid w:val="00C32F31"/>
    <w:rsid w:val="00C34878"/>
    <w:rsid w:val="00C35899"/>
    <w:rsid w:val="00C4177A"/>
    <w:rsid w:val="00C4472B"/>
    <w:rsid w:val="00C51C08"/>
    <w:rsid w:val="00C55D69"/>
    <w:rsid w:val="00C57526"/>
    <w:rsid w:val="00C62624"/>
    <w:rsid w:val="00C6450E"/>
    <w:rsid w:val="00C6490A"/>
    <w:rsid w:val="00C65EE3"/>
    <w:rsid w:val="00C7365E"/>
    <w:rsid w:val="00C75B9B"/>
    <w:rsid w:val="00C866D6"/>
    <w:rsid w:val="00C92DD8"/>
    <w:rsid w:val="00C92F20"/>
    <w:rsid w:val="00C965A3"/>
    <w:rsid w:val="00CA27C4"/>
    <w:rsid w:val="00CB5F6B"/>
    <w:rsid w:val="00CB6A41"/>
    <w:rsid w:val="00CC64C6"/>
    <w:rsid w:val="00CD3005"/>
    <w:rsid w:val="00CD6D7C"/>
    <w:rsid w:val="00CE499D"/>
    <w:rsid w:val="00CE79C4"/>
    <w:rsid w:val="00CF122E"/>
    <w:rsid w:val="00CF747F"/>
    <w:rsid w:val="00D03481"/>
    <w:rsid w:val="00D11067"/>
    <w:rsid w:val="00D113C5"/>
    <w:rsid w:val="00D11F87"/>
    <w:rsid w:val="00D23DAF"/>
    <w:rsid w:val="00D26DD9"/>
    <w:rsid w:val="00D3380D"/>
    <w:rsid w:val="00D366B9"/>
    <w:rsid w:val="00D40996"/>
    <w:rsid w:val="00D40FA8"/>
    <w:rsid w:val="00D42645"/>
    <w:rsid w:val="00D468CF"/>
    <w:rsid w:val="00D564A5"/>
    <w:rsid w:val="00D57DBB"/>
    <w:rsid w:val="00D607BC"/>
    <w:rsid w:val="00D80BDC"/>
    <w:rsid w:val="00D814F8"/>
    <w:rsid w:val="00D81ACB"/>
    <w:rsid w:val="00D82CC3"/>
    <w:rsid w:val="00D8418B"/>
    <w:rsid w:val="00D841E3"/>
    <w:rsid w:val="00D9402E"/>
    <w:rsid w:val="00DA197B"/>
    <w:rsid w:val="00DB3791"/>
    <w:rsid w:val="00DB446B"/>
    <w:rsid w:val="00DB5C7E"/>
    <w:rsid w:val="00DB73B4"/>
    <w:rsid w:val="00DD05C3"/>
    <w:rsid w:val="00DE0038"/>
    <w:rsid w:val="00DF208F"/>
    <w:rsid w:val="00DF2E82"/>
    <w:rsid w:val="00E03335"/>
    <w:rsid w:val="00E118B3"/>
    <w:rsid w:val="00E12872"/>
    <w:rsid w:val="00E146B0"/>
    <w:rsid w:val="00E23ED9"/>
    <w:rsid w:val="00E31792"/>
    <w:rsid w:val="00E41827"/>
    <w:rsid w:val="00E441D7"/>
    <w:rsid w:val="00E52947"/>
    <w:rsid w:val="00E54606"/>
    <w:rsid w:val="00E61E5C"/>
    <w:rsid w:val="00E70945"/>
    <w:rsid w:val="00E713F6"/>
    <w:rsid w:val="00E74751"/>
    <w:rsid w:val="00E74DB3"/>
    <w:rsid w:val="00E95D39"/>
    <w:rsid w:val="00EA0D22"/>
    <w:rsid w:val="00EA4248"/>
    <w:rsid w:val="00EA5FE5"/>
    <w:rsid w:val="00EB4FD5"/>
    <w:rsid w:val="00EC05F1"/>
    <w:rsid w:val="00EC1B06"/>
    <w:rsid w:val="00ED22A9"/>
    <w:rsid w:val="00EE4395"/>
    <w:rsid w:val="00EE7232"/>
    <w:rsid w:val="00EE7407"/>
    <w:rsid w:val="00F01AB3"/>
    <w:rsid w:val="00F04BDF"/>
    <w:rsid w:val="00F058D9"/>
    <w:rsid w:val="00F16F6B"/>
    <w:rsid w:val="00F17766"/>
    <w:rsid w:val="00F20769"/>
    <w:rsid w:val="00F24B2C"/>
    <w:rsid w:val="00F43D34"/>
    <w:rsid w:val="00F57EA8"/>
    <w:rsid w:val="00F6514A"/>
    <w:rsid w:val="00F7274D"/>
    <w:rsid w:val="00F767FC"/>
    <w:rsid w:val="00F85913"/>
    <w:rsid w:val="00F87CB2"/>
    <w:rsid w:val="00FA6DB9"/>
    <w:rsid w:val="00FB000D"/>
    <w:rsid w:val="00FB0BF8"/>
    <w:rsid w:val="00FB2A02"/>
    <w:rsid w:val="00FB373E"/>
    <w:rsid w:val="00FC2C3C"/>
    <w:rsid w:val="00FC576E"/>
    <w:rsid w:val="00FD2A2F"/>
    <w:rsid w:val="00FD32A2"/>
    <w:rsid w:val="00FD4E7E"/>
    <w:rsid w:val="00FD5A63"/>
    <w:rsid w:val="00FE2552"/>
    <w:rsid w:val="00FE42F2"/>
    <w:rsid w:val="00FF355C"/>
    <w:rsid w:val="00FF4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96D30"/>
    <w:pPr>
      <w:keepNext/>
      <w:widowControl w:val="0"/>
      <w:tabs>
        <w:tab w:val="center" w:pos="4680"/>
      </w:tabs>
      <w:suppressAutoHyphens/>
      <w:outlineLvl w:val="0"/>
    </w:pPr>
    <w:rPr>
      <w:rFonts w:ascii="Arial" w:eastAsia="SimSun" w:hAnsi="Arial"/>
      <w:b/>
      <w:snapToGrid w:val="0"/>
      <w:spacing w:val="-3"/>
      <w:szCs w:val="20"/>
    </w:rPr>
  </w:style>
  <w:style w:type="paragraph" w:styleId="Heading2">
    <w:name w:val="heading 2"/>
    <w:basedOn w:val="Normal"/>
    <w:next w:val="Normal"/>
    <w:link w:val="Heading2Char"/>
    <w:autoRedefine/>
    <w:qFormat/>
    <w:rsid w:val="00496D30"/>
    <w:pPr>
      <w:keepNext/>
      <w:widowControl w:val="0"/>
      <w:tabs>
        <w:tab w:val="left" w:pos="-720"/>
        <w:tab w:val="left" w:pos="0"/>
      </w:tabs>
      <w:suppressAutoHyphens/>
      <w:ind w:left="1440"/>
      <w:jc w:val="center"/>
      <w:outlineLvl w:val="1"/>
    </w:pPr>
    <w:rPr>
      <w:rFonts w:ascii="Arial Rounded MT Bold" w:eastAsia="SimSun" w:hAnsi="Arial Rounded MT Bold"/>
      <w:shadow/>
      <w:snapToGrid w:val="0"/>
      <w:sz w:val="56"/>
      <w:szCs w:val="20"/>
    </w:rPr>
  </w:style>
  <w:style w:type="paragraph" w:styleId="Heading3">
    <w:name w:val="heading 3"/>
    <w:basedOn w:val="Normal"/>
    <w:next w:val="Normal"/>
    <w:link w:val="Heading3Char"/>
    <w:autoRedefine/>
    <w:qFormat/>
    <w:rsid w:val="00496D30"/>
    <w:pPr>
      <w:keepNext/>
      <w:widowControl w:val="0"/>
      <w:tabs>
        <w:tab w:val="left" w:pos="-720"/>
      </w:tabs>
      <w:suppressAutoHyphens/>
      <w:jc w:val="center"/>
      <w:outlineLvl w:val="2"/>
    </w:pPr>
    <w:rPr>
      <w:rFonts w:ascii="Arial Rounded MT Bold" w:eastAsia="SimSun" w:hAnsi="Arial Rounded MT Bold"/>
      <w:b/>
      <w:shadow/>
      <w:snapToGrid w:val="0"/>
      <w:sz w:val="28"/>
      <w:szCs w:val="20"/>
    </w:rPr>
  </w:style>
  <w:style w:type="paragraph" w:styleId="Heading4">
    <w:name w:val="heading 4"/>
    <w:basedOn w:val="Normal"/>
    <w:next w:val="Normal"/>
    <w:link w:val="Heading4Char"/>
    <w:autoRedefine/>
    <w:qFormat/>
    <w:rsid w:val="00496D30"/>
    <w:pPr>
      <w:keepNext/>
      <w:widowControl w:val="0"/>
      <w:tabs>
        <w:tab w:val="left" w:pos="-720"/>
        <w:tab w:val="left" w:pos="0"/>
        <w:tab w:val="left" w:pos="720"/>
      </w:tabs>
      <w:suppressAutoHyphens/>
      <w:ind w:left="1440" w:hanging="1440"/>
      <w:jc w:val="both"/>
      <w:outlineLvl w:val="3"/>
    </w:pPr>
    <w:rPr>
      <w:rFonts w:ascii="Arial" w:eastAsia="SimSun" w:hAnsi="Arial"/>
      <w:b/>
      <w:caps/>
      <w:snapToGrid w:val="0"/>
      <w:szCs w:val="20"/>
    </w:rPr>
  </w:style>
  <w:style w:type="paragraph" w:styleId="Heading5">
    <w:name w:val="heading 5"/>
    <w:basedOn w:val="Normal"/>
    <w:next w:val="Normal"/>
    <w:link w:val="Heading5Char"/>
    <w:autoRedefine/>
    <w:qFormat/>
    <w:rsid w:val="00496D30"/>
    <w:pPr>
      <w:keepNext/>
      <w:widowControl w:val="0"/>
      <w:tabs>
        <w:tab w:val="left" w:pos="-720"/>
      </w:tabs>
      <w:suppressAutoHyphens/>
      <w:outlineLvl w:val="4"/>
    </w:pPr>
    <w:rPr>
      <w:rFonts w:ascii="Arial" w:eastAsia="SimSun" w:hAnsi="Arial"/>
      <w:b/>
      <w:snapToGrid w:val="0"/>
      <w:sz w:val="22"/>
      <w:szCs w:val="20"/>
    </w:rPr>
  </w:style>
  <w:style w:type="paragraph" w:styleId="Heading6">
    <w:name w:val="heading 6"/>
    <w:basedOn w:val="Normal"/>
    <w:next w:val="Normal"/>
    <w:link w:val="Heading6Char"/>
    <w:qFormat/>
    <w:rsid w:val="00496D30"/>
    <w:pPr>
      <w:keepNext/>
      <w:widowControl w:val="0"/>
      <w:tabs>
        <w:tab w:val="left" w:pos="-720"/>
      </w:tabs>
      <w:suppressAutoHyphens/>
      <w:ind w:left="-360" w:right="-360"/>
      <w:jc w:val="center"/>
      <w:outlineLvl w:val="5"/>
    </w:pPr>
    <w:rPr>
      <w:rFonts w:ascii="Arial Rounded MT Bold" w:eastAsia="SimSun" w:hAnsi="Arial Rounded MT Bold"/>
      <w:b/>
      <w:snapToGrid w:val="0"/>
      <w:szCs w:val="20"/>
    </w:rPr>
  </w:style>
  <w:style w:type="paragraph" w:styleId="Heading7">
    <w:name w:val="heading 7"/>
    <w:basedOn w:val="Normal"/>
    <w:next w:val="Normal"/>
    <w:link w:val="Heading7Char"/>
    <w:qFormat/>
    <w:rsid w:val="00496D30"/>
    <w:pPr>
      <w:keepNext/>
      <w:widowControl w:val="0"/>
      <w:tabs>
        <w:tab w:val="left" w:pos="-720"/>
      </w:tabs>
      <w:suppressAutoHyphens/>
      <w:ind w:left="-360" w:right="-360"/>
      <w:jc w:val="center"/>
      <w:outlineLvl w:val="6"/>
    </w:pPr>
    <w:rPr>
      <w:rFonts w:ascii="Arial" w:eastAsia="SimSun" w:hAnsi="Arial"/>
      <w:b/>
      <w:snapToGrid w:val="0"/>
      <w:sz w:val="28"/>
      <w:szCs w:val="20"/>
    </w:rPr>
  </w:style>
  <w:style w:type="paragraph" w:styleId="Heading8">
    <w:name w:val="heading 8"/>
    <w:basedOn w:val="Normal"/>
    <w:next w:val="Normal"/>
    <w:link w:val="Heading8Char"/>
    <w:qFormat/>
    <w:rsid w:val="00496D30"/>
    <w:pPr>
      <w:keepNext/>
      <w:widowControl w:val="0"/>
      <w:tabs>
        <w:tab w:val="left" w:pos="-720"/>
      </w:tabs>
      <w:suppressAutoHyphens/>
      <w:jc w:val="center"/>
      <w:outlineLvl w:val="7"/>
    </w:pPr>
    <w:rPr>
      <w:rFonts w:ascii="Arial" w:eastAsia="SimSun" w:hAnsi="Arial"/>
      <w:b/>
      <w:snapToGrid w:val="0"/>
      <w:spacing w:val="-2"/>
      <w:szCs w:val="20"/>
    </w:rPr>
  </w:style>
  <w:style w:type="paragraph" w:styleId="Heading9">
    <w:name w:val="heading 9"/>
    <w:basedOn w:val="Normal"/>
    <w:next w:val="Normal"/>
    <w:link w:val="Heading9Char"/>
    <w:qFormat/>
    <w:rsid w:val="00496D30"/>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rFonts w:ascii="Arial" w:eastAsia="SimSun" w:hAnsi="Arial"/>
      <w:b/>
      <w:snapToGrid w:val="0"/>
      <w:spacing w:val="-2"/>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496D30"/>
    <w:rPr>
      <w:rFonts w:ascii="Arial" w:eastAsia="SimSun" w:hAnsi="Arial"/>
      <w:b/>
      <w:snapToGrid w:val="0"/>
      <w:spacing w:val="-3"/>
      <w:sz w:val="24"/>
    </w:rPr>
  </w:style>
  <w:style w:type="character" w:customStyle="1" w:styleId="Heading2Char">
    <w:name w:val="Heading 2 Char"/>
    <w:basedOn w:val="DefaultParagraphFont"/>
    <w:link w:val="Heading2"/>
    <w:rsid w:val="00496D30"/>
    <w:rPr>
      <w:rFonts w:ascii="Arial Rounded MT Bold" w:eastAsia="SimSun" w:hAnsi="Arial Rounded MT Bold"/>
      <w:shadow/>
      <w:snapToGrid w:val="0"/>
      <w:sz w:val="56"/>
    </w:rPr>
  </w:style>
  <w:style w:type="character" w:customStyle="1" w:styleId="Heading3Char">
    <w:name w:val="Heading 3 Char"/>
    <w:basedOn w:val="DefaultParagraphFont"/>
    <w:link w:val="Heading3"/>
    <w:rsid w:val="00496D30"/>
    <w:rPr>
      <w:rFonts w:ascii="Arial Rounded MT Bold" w:eastAsia="SimSun" w:hAnsi="Arial Rounded MT Bold"/>
      <w:b/>
      <w:shadow/>
      <w:snapToGrid w:val="0"/>
      <w:sz w:val="28"/>
    </w:rPr>
  </w:style>
  <w:style w:type="character" w:customStyle="1" w:styleId="Heading4Char">
    <w:name w:val="Heading 4 Char"/>
    <w:basedOn w:val="DefaultParagraphFont"/>
    <w:link w:val="Heading4"/>
    <w:rsid w:val="00496D30"/>
    <w:rPr>
      <w:rFonts w:ascii="Arial" w:eastAsia="SimSun" w:hAnsi="Arial"/>
      <w:b/>
      <w:caps/>
      <w:snapToGrid w:val="0"/>
      <w:sz w:val="24"/>
    </w:rPr>
  </w:style>
  <w:style w:type="character" w:customStyle="1" w:styleId="Heading5Char">
    <w:name w:val="Heading 5 Char"/>
    <w:basedOn w:val="DefaultParagraphFont"/>
    <w:link w:val="Heading5"/>
    <w:rsid w:val="00496D30"/>
    <w:rPr>
      <w:rFonts w:ascii="Arial" w:eastAsia="SimSun" w:hAnsi="Arial"/>
      <w:b/>
      <w:snapToGrid w:val="0"/>
      <w:sz w:val="22"/>
    </w:rPr>
  </w:style>
  <w:style w:type="character" w:customStyle="1" w:styleId="Heading6Char">
    <w:name w:val="Heading 6 Char"/>
    <w:basedOn w:val="DefaultParagraphFont"/>
    <w:link w:val="Heading6"/>
    <w:rsid w:val="00496D30"/>
    <w:rPr>
      <w:rFonts w:ascii="Arial Rounded MT Bold" w:eastAsia="SimSun" w:hAnsi="Arial Rounded MT Bold"/>
      <w:b/>
      <w:snapToGrid w:val="0"/>
      <w:sz w:val="24"/>
    </w:rPr>
  </w:style>
  <w:style w:type="character" w:customStyle="1" w:styleId="Heading7Char">
    <w:name w:val="Heading 7 Char"/>
    <w:basedOn w:val="DefaultParagraphFont"/>
    <w:link w:val="Heading7"/>
    <w:rsid w:val="00496D30"/>
    <w:rPr>
      <w:rFonts w:ascii="Arial" w:eastAsia="SimSun" w:hAnsi="Arial"/>
      <w:b/>
      <w:snapToGrid w:val="0"/>
      <w:sz w:val="28"/>
    </w:rPr>
  </w:style>
  <w:style w:type="character" w:customStyle="1" w:styleId="Heading8Char">
    <w:name w:val="Heading 8 Char"/>
    <w:basedOn w:val="DefaultParagraphFont"/>
    <w:link w:val="Heading8"/>
    <w:rsid w:val="00496D30"/>
    <w:rPr>
      <w:rFonts w:ascii="Arial" w:eastAsia="SimSun" w:hAnsi="Arial"/>
      <w:b/>
      <w:snapToGrid w:val="0"/>
      <w:spacing w:val="-2"/>
      <w:sz w:val="24"/>
    </w:rPr>
  </w:style>
  <w:style w:type="character" w:customStyle="1" w:styleId="Heading9Char">
    <w:name w:val="Heading 9 Char"/>
    <w:basedOn w:val="DefaultParagraphFont"/>
    <w:link w:val="Heading9"/>
    <w:rsid w:val="00496D30"/>
    <w:rPr>
      <w:rFonts w:ascii="Arial" w:eastAsia="SimSun" w:hAnsi="Arial"/>
      <w:b/>
      <w:snapToGrid w:val="0"/>
      <w:spacing w:val="-2"/>
      <w:sz w:val="22"/>
    </w:rPr>
  </w:style>
  <w:style w:type="paragraph" w:styleId="Title">
    <w:name w:val="Title"/>
    <w:basedOn w:val="Normal"/>
    <w:link w:val="TitleChar"/>
    <w:qFormat/>
    <w:pPr>
      <w:jc w:val="center"/>
    </w:pPr>
    <w:rPr>
      <w:b/>
      <w:bCs/>
    </w:rPr>
  </w:style>
  <w:style w:type="character" w:customStyle="1" w:styleId="TitleChar">
    <w:name w:val="Title Char"/>
    <w:basedOn w:val="DefaultParagraphFont"/>
    <w:link w:val="Title"/>
    <w:rsid w:val="00496D30"/>
    <w:rPr>
      <w:b/>
      <w:bCs/>
      <w:sz w:val="24"/>
      <w:szCs w:val="24"/>
    </w:rPr>
  </w:style>
  <w:style w:type="paragraph" w:styleId="ListParagraph">
    <w:name w:val="List Paragraph"/>
    <w:basedOn w:val="Normal"/>
    <w:uiPriority w:val="34"/>
    <w:qFormat/>
    <w:rsid w:val="008D690D"/>
    <w:pPr>
      <w:ind w:left="720"/>
    </w:pPr>
  </w:style>
  <w:style w:type="paragraph" w:styleId="BalloonText">
    <w:name w:val="Balloon Text"/>
    <w:basedOn w:val="Normal"/>
    <w:link w:val="BalloonTextChar"/>
    <w:rsid w:val="00A55C81"/>
    <w:rPr>
      <w:rFonts w:ascii="Tahoma" w:hAnsi="Tahoma" w:cs="Tahoma"/>
      <w:sz w:val="16"/>
      <w:szCs w:val="16"/>
    </w:rPr>
  </w:style>
  <w:style w:type="character" w:customStyle="1" w:styleId="BalloonTextChar">
    <w:name w:val="Balloon Text Char"/>
    <w:basedOn w:val="DefaultParagraphFont"/>
    <w:link w:val="BalloonText"/>
    <w:rsid w:val="00A55C81"/>
    <w:rPr>
      <w:rFonts w:ascii="Tahoma" w:hAnsi="Tahoma" w:cs="Tahoma"/>
      <w:sz w:val="16"/>
      <w:szCs w:val="16"/>
    </w:rPr>
  </w:style>
  <w:style w:type="paragraph" w:styleId="Header">
    <w:name w:val="header"/>
    <w:basedOn w:val="Normal"/>
    <w:link w:val="HeaderChar"/>
    <w:uiPriority w:val="99"/>
    <w:rsid w:val="0008656C"/>
    <w:pPr>
      <w:tabs>
        <w:tab w:val="center" w:pos="4680"/>
        <w:tab w:val="right" w:pos="9360"/>
      </w:tabs>
    </w:pPr>
  </w:style>
  <w:style w:type="character" w:customStyle="1" w:styleId="HeaderChar">
    <w:name w:val="Header Char"/>
    <w:basedOn w:val="DefaultParagraphFont"/>
    <w:link w:val="Header"/>
    <w:uiPriority w:val="99"/>
    <w:rsid w:val="0008656C"/>
    <w:rPr>
      <w:sz w:val="24"/>
      <w:szCs w:val="24"/>
    </w:rPr>
  </w:style>
  <w:style w:type="paragraph" w:styleId="Footer">
    <w:name w:val="footer"/>
    <w:basedOn w:val="Normal"/>
    <w:link w:val="FooterChar"/>
    <w:uiPriority w:val="99"/>
    <w:rsid w:val="0008656C"/>
    <w:pPr>
      <w:tabs>
        <w:tab w:val="center" w:pos="4680"/>
        <w:tab w:val="right" w:pos="9360"/>
      </w:tabs>
    </w:pPr>
  </w:style>
  <w:style w:type="character" w:customStyle="1" w:styleId="FooterChar">
    <w:name w:val="Footer Char"/>
    <w:basedOn w:val="DefaultParagraphFont"/>
    <w:link w:val="Footer"/>
    <w:uiPriority w:val="99"/>
    <w:rsid w:val="0008656C"/>
    <w:rPr>
      <w:sz w:val="24"/>
      <w:szCs w:val="24"/>
    </w:rPr>
  </w:style>
  <w:style w:type="paragraph" w:styleId="Subtitle">
    <w:name w:val="Subtitle"/>
    <w:basedOn w:val="Normal"/>
    <w:link w:val="SubtitleChar"/>
    <w:qFormat/>
    <w:rsid w:val="00CC64C6"/>
    <w:pPr>
      <w:jc w:val="center"/>
    </w:pPr>
    <w:rPr>
      <w:rFonts w:ascii="AvantGarde Bk BT" w:hAnsi="AvantGarde Bk BT"/>
      <w:bCs/>
      <w:sz w:val="32"/>
      <w:szCs w:val="20"/>
    </w:rPr>
  </w:style>
  <w:style w:type="character" w:customStyle="1" w:styleId="SubtitleChar">
    <w:name w:val="Subtitle Char"/>
    <w:basedOn w:val="DefaultParagraphFont"/>
    <w:link w:val="Subtitle"/>
    <w:rsid w:val="00CC64C6"/>
    <w:rPr>
      <w:rFonts w:ascii="AvantGarde Bk BT" w:hAnsi="AvantGarde Bk BT"/>
      <w:bCs/>
      <w:sz w:val="32"/>
    </w:rPr>
  </w:style>
  <w:style w:type="character" w:styleId="Hyperlink">
    <w:name w:val="Hyperlink"/>
    <w:basedOn w:val="DefaultParagraphFont"/>
    <w:unhideWhenUsed/>
    <w:rsid w:val="002D182C"/>
    <w:rPr>
      <w:color w:val="0000FF"/>
      <w:u w:val="single"/>
    </w:rPr>
  </w:style>
  <w:style w:type="character" w:styleId="PageNumber">
    <w:name w:val="page number"/>
    <w:basedOn w:val="DefaultParagraphFont"/>
    <w:rsid w:val="0006446C"/>
  </w:style>
  <w:style w:type="paragraph" w:styleId="BodyText2">
    <w:name w:val="Body Text 2"/>
    <w:basedOn w:val="Normal"/>
    <w:link w:val="BodyText2Char"/>
    <w:rsid w:val="00496D30"/>
    <w:pPr>
      <w:widowControl w:val="0"/>
      <w:tabs>
        <w:tab w:val="left" w:pos="-720"/>
      </w:tabs>
      <w:suppressAutoHyphens/>
      <w:jc w:val="both"/>
    </w:pPr>
    <w:rPr>
      <w:rFonts w:ascii="Arial" w:eastAsia="SimSun" w:hAnsi="Arial"/>
      <w:snapToGrid w:val="0"/>
      <w:spacing w:val="-2"/>
      <w:sz w:val="22"/>
      <w:szCs w:val="20"/>
    </w:rPr>
  </w:style>
  <w:style w:type="character" w:customStyle="1" w:styleId="BodyText2Char">
    <w:name w:val="Body Text 2 Char"/>
    <w:basedOn w:val="DefaultParagraphFont"/>
    <w:link w:val="BodyText2"/>
    <w:rsid w:val="00496D30"/>
    <w:rPr>
      <w:rFonts w:ascii="Arial" w:eastAsia="SimSun" w:hAnsi="Arial"/>
      <w:snapToGrid w:val="0"/>
      <w:spacing w:val="-2"/>
      <w:sz w:val="22"/>
    </w:rPr>
  </w:style>
  <w:style w:type="character" w:styleId="FootnoteReference">
    <w:name w:val="footnote reference"/>
    <w:basedOn w:val="DefaultParagraphFont"/>
    <w:rsid w:val="00496D30"/>
    <w:rPr>
      <w:vertAlign w:val="superscript"/>
    </w:rPr>
  </w:style>
  <w:style w:type="paragraph" w:styleId="BodyTextIndent2">
    <w:name w:val="Body Text Indent 2"/>
    <w:basedOn w:val="Normal"/>
    <w:link w:val="BodyTextIndent2Char"/>
    <w:rsid w:val="00496D30"/>
    <w:pPr>
      <w:widowControl w:val="0"/>
      <w:tabs>
        <w:tab w:val="left" w:pos="-720"/>
      </w:tabs>
      <w:suppressAutoHyphens/>
      <w:ind w:left="720"/>
      <w:jc w:val="both"/>
    </w:pPr>
    <w:rPr>
      <w:rFonts w:ascii="Arial" w:eastAsia="SimSun" w:hAnsi="Arial"/>
      <w:snapToGrid w:val="0"/>
      <w:spacing w:val="-2"/>
      <w:szCs w:val="20"/>
      <w:effect w:val="sparkle"/>
    </w:rPr>
  </w:style>
  <w:style w:type="character" w:customStyle="1" w:styleId="BodyTextIndent2Char">
    <w:name w:val="Body Text Indent 2 Char"/>
    <w:basedOn w:val="DefaultParagraphFont"/>
    <w:link w:val="BodyTextIndent2"/>
    <w:rsid w:val="00496D30"/>
    <w:rPr>
      <w:rFonts w:ascii="Arial" w:eastAsia="SimSun" w:hAnsi="Arial"/>
      <w:snapToGrid w:val="0"/>
      <w:spacing w:val="-2"/>
      <w:sz w:val="24"/>
      <w:effect w:val="sparkle"/>
    </w:rPr>
  </w:style>
  <w:style w:type="paragraph" w:styleId="EndnoteText">
    <w:name w:val="endnote text"/>
    <w:basedOn w:val="Normal"/>
    <w:link w:val="EndnoteTextChar"/>
    <w:rsid w:val="00496D30"/>
    <w:pPr>
      <w:widowControl w:val="0"/>
    </w:pPr>
    <w:rPr>
      <w:rFonts w:ascii="Dutch Roman 12pt" w:eastAsia="SimSun" w:hAnsi="Dutch Roman 12pt"/>
      <w:snapToGrid w:val="0"/>
      <w:szCs w:val="20"/>
    </w:rPr>
  </w:style>
  <w:style w:type="character" w:customStyle="1" w:styleId="EndnoteTextChar">
    <w:name w:val="Endnote Text Char"/>
    <w:basedOn w:val="DefaultParagraphFont"/>
    <w:link w:val="EndnoteText"/>
    <w:rsid w:val="00496D30"/>
    <w:rPr>
      <w:rFonts w:ascii="Dutch Roman 12pt" w:eastAsia="SimSun" w:hAnsi="Dutch Roman 12pt"/>
      <w:snapToGrid w:val="0"/>
      <w:sz w:val="24"/>
    </w:rPr>
  </w:style>
  <w:style w:type="paragraph" w:styleId="BodyText">
    <w:name w:val="Body Text"/>
    <w:basedOn w:val="Normal"/>
    <w:link w:val="BodyTextChar"/>
    <w:autoRedefine/>
    <w:rsid w:val="00496D30"/>
    <w:pPr>
      <w:keepNext/>
      <w:framePr w:hSpace="180" w:wrap="around" w:vAnchor="text" w:hAnchor="margin" w:xAlign="inside" w:y="72"/>
      <w:widowControl w:val="0"/>
      <w:tabs>
        <w:tab w:val="center" w:pos="4680"/>
      </w:tabs>
      <w:suppressAutoHyphens/>
      <w:outlineLvl w:val="0"/>
    </w:pPr>
    <w:rPr>
      <w:rFonts w:eastAsia="SimSun"/>
      <w:bCs/>
      <w:snapToGrid w:val="0"/>
      <w:spacing w:val="-3"/>
      <w:sz w:val="20"/>
      <w:szCs w:val="20"/>
    </w:rPr>
  </w:style>
  <w:style w:type="character" w:customStyle="1" w:styleId="BodyTextChar">
    <w:name w:val="Body Text Char"/>
    <w:basedOn w:val="DefaultParagraphFont"/>
    <w:link w:val="BodyText"/>
    <w:rsid w:val="00496D30"/>
    <w:rPr>
      <w:rFonts w:eastAsia="SimSun"/>
      <w:bCs/>
      <w:snapToGrid w:val="0"/>
      <w:spacing w:val="-3"/>
    </w:rPr>
  </w:style>
  <w:style w:type="paragraph" w:styleId="BodyTextIndent3">
    <w:name w:val="Body Text Indent 3"/>
    <w:basedOn w:val="Normal"/>
    <w:link w:val="BodyTextIndent3Char"/>
    <w:rsid w:val="00496D30"/>
    <w:pPr>
      <w:widowControl w:val="0"/>
      <w:tabs>
        <w:tab w:val="left" w:pos="-720"/>
        <w:tab w:val="left" w:pos="0"/>
        <w:tab w:val="left" w:pos="720"/>
      </w:tabs>
      <w:suppressAutoHyphens/>
      <w:ind w:left="1440"/>
      <w:jc w:val="both"/>
    </w:pPr>
    <w:rPr>
      <w:rFonts w:ascii="Arial" w:eastAsia="SimSun" w:hAnsi="Arial"/>
      <w:snapToGrid w:val="0"/>
      <w:spacing w:val="-2"/>
      <w:szCs w:val="20"/>
    </w:rPr>
  </w:style>
  <w:style w:type="character" w:customStyle="1" w:styleId="BodyTextIndent3Char">
    <w:name w:val="Body Text Indent 3 Char"/>
    <w:basedOn w:val="DefaultParagraphFont"/>
    <w:link w:val="BodyTextIndent3"/>
    <w:rsid w:val="00496D30"/>
    <w:rPr>
      <w:rFonts w:ascii="Arial" w:eastAsia="SimSun" w:hAnsi="Arial"/>
      <w:snapToGrid w:val="0"/>
      <w:spacing w:val="-2"/>
      <w:sz w:val="24"/>
    </w:rPr>
  </w:style>
  <w:style w:type="paragraph" w:styleId="FootnoteText">
    <w:name w:val="footnote text"/>
    <w:basedOn w:val="Normal"/>
    <w:link w:val="FootnoteTextChar"/>
    <w:rsid w:val="00496D30"/>
    <w:pPr>
      <w:widowControl w:val="0"/>
    </w:pPr>
    <w:rPr>
      <w:rFonts w:ascii="Arial" w:eastAsia="SimSun" w:hAnsi="Arial"/>
      <w:snapToGrid w:val="0"/>
      <w:sz w:val="20"/>
      <w:szCs w:val="20"/>
    </w:rPr>
  </w:style>
  <w:style w:type="character" w:customStyle="1" w:styleId="FootnoteTextChar">
    <w:name w:val="Footnote Text Char"/>
    <w:basedOn w:val="DefaultParagraphFont"/>
    <w:link w:val="FootnoteText"/>
    <w:rsid w:val="00496D30"/>
    <w:rPr>
      <w:rFonts w:ascii="Arial" w:eastAsia="SimSun" w:hAnsi="Arial"/>
      <w:snapToGrid w:val="0"/>
    </w:rPr>
  </w:style>
  <w:style w:type="character" w:styleId="FollowedHyperlink">
    <w:name w:val="FollowedHyperlink"/>
    <w:basedOn w:val="DefaultParagraphFont"/>
    <w:rsid w:val="00496D30"/>
    <w:rPr>
      <w:color w:val="800080"/>
      <w:u w:val="single"/>
    </w:rPr>
  </w:style>
  <w:style w:type="paragraph" w:styleId="TOC1">
    <w:name w:val="toc 1"/>
    <w:basedOn w:val="Normal"/>
    <w:next w:val="Normal"/>
    <w:autoRedefine/>
    <w:rsid w:val="00496D30"/>
    <w:pPr>
      <w:tabs>
        <w:tab w:val="right" w:leader="dot" w:pos="9720"/>
      </w:tabs>
      <w:spacing w:line="360" w:lineRule="auto"/>
    </w:pPr>
    <w:rPr>
      <w:rFonts w:ascii="Arial" w:eastAsia="SimSun" w:hAnsi="Arial"/>
      <w:szCs w:val="20"/>
    </w:rPr>
  </w:style>
  <w:style w:type="paragraph" w:styleId="List">
    <w:name w:val="List"/>
    <w:basedOn w:val="Normal"/>
    <w:rsid w:val="00496D30"/>
    <w:pPr>
      <w:ind w:left="360" w:hanging="360"/>
    </w:pPr>
    <w:rPr>
      <w:rFonts w:eastAsia="SimSun"/>
      <w:szCs w:val="20"/>
    </w:rPr>
  </w:style>
  <w:style w:type="paragraph" w:styleId="TOC2">
    <w:name w:val="toc 2"/>
    <w:basedOn w:val="Normal"/>
    <w:next w:val="Normal"/>
    <w:autoRedefine/>
    <w:rsid w:val="00496D30"/>
    <w:pPr>
      <w:tabs>
        <w:tab w:val="right" w:leader="dot" w:pos="9720"/>
      </w:tabs>
      <w:spacing w:line="360" w:lineRule="auto"/>
      <w:ind w:left="360"/>
    </w:pPr>
    <w:rPr>
      <w:rFonts w:ascii="Arial" w:eastAsia="SimSun" w:hAnsi="Arial"/>
      <w:noProof/>
      <w:szCs w:val="20"/>
    </w:rPr>
  </w:style>
  <w:style w:type="paragraph" w:styleId="TOC3">
    <w:name w:val="toc 3"/>
    <w:basedOn w:val="Normal"/>
    <w:next w:val="Normal"/>
    <w:autoRedefine/>
    <w:rsid w:val="00496D30"/>
    <w:pPr>
      <w:ind w:left="480"/>
    </w:pPr>
    <w:rPr>
      <w:rFonts w:eastAsia="SimSun"/>
      <w:szCs w:val="20"/>
    </w:rPr>
  </w:style>
  <w:style w:type="paragraph" w:styleId="TOC4">
    <w:name w:val="toc 4"/>
    <w:basedOn w:val="Normal"/>
    <w:next w:val="Normal"/>
    <w:autoRedefine/>
    <w:rsid w:val="00496D30"/>
    <w:pPr>
      <w:ind w:left="720"/>
    </w:pPr>
    <w:rPr>
      <w:rFonts w:eastAsia="SimSun"/>
      <w:szCs w:val="20"/>
    </w:rPr>
  </w:style>
  <w:style w:type="paragraph" w:styleId="TOC5">
    <w:name w:val="toc 5"/>
    <w:basedOn w:val="Normal"/>
    <w:next w:val="Normal"/>
    <w:autoRedefine/>
    <w:rsid w:val="00496D30"/>
    <w:pPr>
      <w:ind w:left="960"/>
    </w:pPr>
    <w:rPr>
      <w:rFonts w:eastAsia="SimSun"/>
      <w:szCs w:val="20"/>
    </w:rPr>
  </w:style>
  <w:style w:type="paragraph" w:styleId="TOC6">
    <w:name w:val="toc 6"/>
    <w:basedOn w:val="Normal"/>
    <w:next w:val="Normal"/>
    <w:autoRedefine/>
    <w:rsid w:val="00496D30"/>
    <w:pPr>
      <w:ind w:left="1200"/>
    </w:pPr>
    <w:rPr>
      <w:rFonts w:eastAsia="SimSun"/>
      <w:szCs w:val="20"/>
    </w:rPr>
  </w:style>
  <w:style w:type="paragraph" w:styleId="TOC7">
    <w:name w:val="toc 7"/>
    <w:basedOn w:val="Normal"/>
    <w:next w:val="Normal"/>
    <w:autoRedefine/>
    <w:rsid w:val="00496D30"/>
    <w:pPr>
      <w:ind w:left="1440"/>
    </w:pPr>
    <w:rPr>
      <w:rFonts w:eastAsia="SimSun"/>
      <w:szCs w:val="20"/>
    </w:rPr>
  </w:style>
  <w:style w:type="paragraph" w:styleId="TOC8">
    <w:name w:val="toc 8"/>
    <w:basedOn w:val="Normal"/>
    <w:next w:val="Normal"/>
    <w:autoRedefine/>
    <w:rsid w:val="00496D30"/>
    <w:pPr>
      <w:ind w:left="1680"/>
    </w:pPr>
    <w:rPr>
      <w:rFonts w:eastAsia="SimSun"/>
      <w:szCs w:val="20"/>
    </w:rPr>
  </w:style>
  <w:style w:type="paragraph" w:styleId="TOC9">
    <w:name w:val="toc 9"/>
    <w:basedOn w:val="Normal"/>
    <w:next w:val="Normal"/>
    <w:autoRedefine/>
    <w:rsid w:val="00496D30"/>
    <w:pPr>
      <w:ind w:left="1920"/>
    </w:pPr>
    <w:rPr>
      <w:rFonts w:eastAsia="SimSun"/>
      <w:szCs w:val="20"/>
    </w:rPr>
  </w:style>
  <w:style w:type="paragraph" w:styleId="DocumentMap">
    <w:name w:val="Document Map"/>
    <w:basedOn w:val="Normal"/>
    <w:link w:val="DocumentMapChar"/>
    <w:rsid w:val="00496D30"/>
    <w:pPr>
      <w:shd w:val="clear" w:color="auto" w:fill="000080"/>
    </w:pPr>
    <w:rPr>
      <w:rFonts w:ascii="Tahoma" w:eastAsia="SimSun" w:hAnsi="Tahoma"/>
      <w:szCs w:val="20"/>
    </w:rPr>
  </w:style>
  <w:style w:type="character" w:customStyle="1" w:styleId="DocumentMapChar">
    <w:name w:val="Document Map Char"/>
    <w:basedOn w:val="DefaultParagraphFont"/>
    <w:link w:val="DocumentMap"/>
    <w:rsid w:val="00496D30"/>
    <w:rPr>
      <w:rFonts w:ascii="Tahoma" w:eastAsia="SimSun" w:hAnsi="Tahoma"/>
      <w:sz w:val="24"/>
      <w:shd w:val="clear" w:color="auto" w:fill="000080"/>
    </w:rPr>
  </w:style>
  <w:style w:type="paragraph" w:customStyle="1" w:styleId="TxBrc1">
    <w:name w:val="TxBr_c1"/>
    <w:basedOn w:val="Normal"/>
    <w:rsid w:val="00496D30"/>
    <w:pPr>
      <w:widowControl w:val="0"/>
      <w:snapToGrid w:val="0"/>
      <w:spacing w:line="240" w:lineRule="atLeast"/>
      <w:jc w:val="center"/>
    </w:pPr>
    <w:rPr>
      <w:rFonts w:eastAsia="SimSun"/>
      <w:szCs w:val="20"/>
    </w:rPr>
  </w:style>
  <w:style w:type="paragraph" w:customStyle="1" w:styleId="TxBrp3">
    <w:name w:val="TxBr_p3"/>
    <w:basedOn w:val="Normal"/>
    <w:rsid w:val="00496D30"/>
    <w:pPr>
      <w:widowControl w:val="0"/>
      <w:tabs>
        <w:tab w:val="left" w:pos="793"/>
      </w:tabs>
      <w:snapToGrid w:val="0"/>
      <w:spacing w:line="289" w:lineRule="atLeast"/>
      <w:jc w:val="both"/>
    </w:pPr>
    <w:rPr>
      <w:rFonts w:eastAsia="SimSun"/>
      <w:szCs w:val="20"/>
    </w:rPr>
  </w:style>
  <w:style w:type="paragraph" w:customStyle="1" w:styleId="TxBrp6">
    <w:name w:val="TxBr_p6"/>
    <w:basedOn w:val="Normal"/>
    <w:rsid w:val="00496D30"/>
    <w:pPr>
      <w:widowControl w:val="0"/>
      <w:tabs>
        <w:tab w:val="left" w:pos="776"/>
      </w:tabs>
      <w:snapToGrid w:val="0"/>
      <w:spacing w:line="283" w:lineRule="atLeast"/>
      <w:jc w:val="both"/>
    </w:pPr>
    <w:rPr>
      <w:rFonts w:eastAsia="SimSun"/>
      <w:szCs w:val="20"/>
    </w:rPr>
  </w:style>
  <w:style w:type="paragraph" w:customStyle="1" w:styleId="TxBrp8">
    <w:name w:val="TxBr_p8"/>
    <w:basedOn w:val="Normal"/>
    <w:rsid w:val="00496D30"/>
    <w:pPr>
      <w:widowControl w:val="0"/>
      <w:tabs>
        <w:tab w:val="left" w:pos="204"/>
      </w:tabs>
      <w:snapToGrid w:val="0"/>
      <w:spacing w:line="289" w:lineRule="atLeast"/>
    </w:pPr>
    <w:rPr>
      <w:rFonts w:eastAsia="SimSun"/>
      <w:szCs w:val="20"/>
    </w:rPr>
  </w:style>
  <w:style w:type="paragraph" w:customStyle="1" w:styleId="TxBrp9">
    <w:name w:val="TxBr_p9"/>
    <w:basedOn w:val="Normal"/>
    <w:rsid w:val="00496D30"/>
    <w:pPr>
      <w:widowControl w:val="0"/>
      <w:tabs>
        <w:tab w:val="left" w:pos="793"/>
      </w:tabs>
      <w:snapToGrid w:val="0"/>
      <w:spacing w:line="289" w:lineRule="atLeast"/>
    </w:pPr>
    <w:rPr>
      <w:rFonts w:eastAsia="SimSun"/>
      <w:szCs w:val="20"/>
    </w:rPr>
  </w:style>
  <w:style w:type="paragraph" w:customStyle="1" w:styleId="TxBrp10">
    <w:name w:val="TxBr_p10"/>
    <w:basedOn w:val="Normal"/>
    <w:rsid w:val="00496D30"/>
    <w:pPr>
      <w:widowControl w:val="0"/>
      <w:tabs>
        <w:tab w:val="left" w:pos="204"/>
      </w:tabs>
      <w:snapToGrid w:val="0"/>
      <w:spacing w:line="510" w:lineRule="atLeast"/>
    </w:pPr>
    <w:rPr>
      <w:rFonts w:eastAsia="SimSun"/>
      <w:szCs w:val="20"/>
    </w:rPr>
  </w:style>
  <w:style w:type="paragraph" w:customStyle="1" w:styleId="TxBrp11">
    <w:name w:val="TxBr_p11"/>
    <w:basedOn w:val="Normal"/>
    <w:rsid w:val="00496D30"/>
    <w:pPr>
      <w:widowControl w:val="0"/>
      <w:tabs>
        <w:tab w:val="left" w:pos="204"/>
      </w:tabs>
      <w:snapToGrid w:val="0"/>
      <w:spacing w:line="240" w:lineRule="atLeast"/>
    </w:pPr>
    <w:rPr>
      <w:rFonts w:eastAsia="SimSun"/>
      <w:szCs w:val="20"/>
    </w:rPr>
  </w:style>
  <w:style w:type="paragraph" w:customStyle="1" w:styleId="TxBrp12">
    <w:name w:val="TxBr_p12"/>
    <w:basedOn w:val="Normal"/>
    <w:rsid w:val="00496D30"/>
    <w:pPr>
      <w:widowControl w:val="0"/>
      <w:tabs>
        <w:tab w:val="left" w:pos="776"/>
      </w:tabs>
      <w:snapToGrid w:val="0"/>
      <w:spacing w:line="283" w:lineRule="atLeast"/>
    </w:pPr>
    <w:rPr>
      <w:rFonts w:eastAsia="SimSun"/>
      <w:szCs w:val="20"/>
    </w:rPr>
  </w:style>
  <w:style w:type="paragraph" w:customStyle="1" w:styleId="TxBrp14">
    <w:name w:val="TxBr_p14"/>
    <w:basedOn w:val="Normal"/>
    <w:rsid w:val="00496D30"/>
    <w:pPr>
      <w:widowControl w:val="0"/>
      <w:tabs>
        <w:tab w:val="left" w:pos="776"/>
      </w:tabs>
      <w:snapToGrid w:val="0"/>
      <w:spacing w:line="425" w:lineRule="atLeast"/>
    </w:pPr>
    <w:rPr>
      <w:rFonts w:eastAsia="SimSun"/>
      <w:szCs w:val="20"/>
    </w:rPr>
  </w:style>
  <w:style w:type="paragraph" w:styleId="BodyTextIndent">
    <w:name w:val="Body Text Indent"/>
    <w:basedOn w:val="Normal"/>
    <w:link w:val="BodyTextIndentChar"/>
    <w:rsid w:val="00496D30"/>
    <w:pPr>
      <w:ind w:left="720"/>
      <w:jc w:val="both"/>
    </w:pPr>
    <w:rPr>
      <w:rFonts w:ascii="Univers" w:eastAsia="SimSun" w:hAnsi="Univers"/>
      <w:szCs w:val="20"/>
    </w:rPr>
  </w:style>
  <w:style w:type="character" w:customStyle="1" w:styleId="BodyTextIndentChar">
    <w:name w:val="Body Text Indent Char"/>
    <w:basedOn w:val="DefaultParagraphFont"/>
    <w:link w:val="BodyTextIndent"/>
    <w:rsid w:val="00496D30"/>
    <w:rPr>
      <w:rFonts w:ascii="Univers" w:eastAsia="SimSun" w:hAnsi="Univers"/>
      <w:sz w:val="24"/>
    </w:rPr>
  </w:style>
  <w:style w:type="paragraph" w:styleId="BlockText">
    <w:name w:val="Block Text"/>
    <w:basedOn w:val="Normal"/>
    <w:rsid w:val="00496D30"/>
    <w:pPr>
      <w:ind w:left="720" w:right="-90"/>
      <w:jc w:val="both"/>
    </w:pPr>
    <w:rPr>
      <w:rFonts w:ascii="Arial" w:eastAsia="SimSun" w:hAnsi="Arial" w:cs="Arial"/>
      <w:b/>
      <w:szCs w:val="20"/>
    </w:rPr>
  </w:style>
  <w:style w:type="character" w:customStyle="1" w:styleId="academic">
    <w:name w:val="academic"/>
    <w:basedOn w:val="DefaultParagraphFont"/>
    <w:rsid w:val="00496D30"/>
  </w:style>
  <w:style w:type="character" w:customStyle="1" w:styleId="text3">
    <w:name w:val="text3"/>
    <w:basedOn w:val="DefaultParagraphFont"/>
    <w:rsid w:val="00496D30"/>
  </w:style>
  <w:style w:type="paragraph" w:styleId="NormalWeb">
    <w:name w:val="Normal (Web)"/>
    <w:basedOn w:val="Normal"/>
    <w:unhideWhenUsed/>
    <w:rsid w:val="00D40996"/>
    <w:pPr>
      <w:spacing w:before="100" w:beforeAutospacing="1" w:after="100" w:afterAutospacing="1"/>
    </w:pPr>
  </w:style>
  <w:style w:type="character" w:styleId="CommentReference">
    <w:name w:val="annotation reference"/>
    <w:basedOn w:val="DefaultParagraphFont"/>
    <w:uiPriority w:val="99"/>
    <w:unhideWhenUsed/>
    <w:rsid w:val="00D40996"/>
    <w:rPr>
      <w:sz w:val="16"/>
      <w:szCs w:val="16"/>
    </w:rPr>
  </w:style>
  <w:style w:type="paragraph" w:styleId="CommentText">
    <w:name w:val="annotation text"/>
    <w:basedOn w:val="Normal"/>
    <w:link w:val="CommentTextChar"/>
    <w:uiPriority w:val="99"/>
    <w:unhideWhenUsed/>
    <w:rsid w:val="00D40996"/>
    <w:pPr>
      <w:spacing w:after="200" w:line="276" w:lineRule="auto"/>
    </w:pPr>
    <w:rPr>
      <w:rFonts w:eastAsia="SimSun"/>
      <w:sz w:val="20"/>
      <w:szCs w:val="20"/>
      <w:lang w:eastAsia="zh-CN"/>
    </w:rPr>
  </w:style>
  <w:style w:type="character" w:customStyle="1" w:styleId="CommentTextChar">
    <w:name w:val="Comment Text Char"/>
    <w:basedOn w:val="DefaultParagraphFont"/>
    <w:link w:val="CommentText"/>
    <w:uiPriority w:val="99"/>
    <w:rsid w:val="00D40996"/>
    <w:rPr>
      <w:rFonts w:eastAsia="SimSun"/>
      <w:lang w:eastAsia="zh-CN"/>
    </w:rPr>
  </w:style>
  <w:style w:type="paragraph" w:styleId="BodyText3">
    <w:name w:val="Body Text 3"/>
    <w:basedOn w:val="Normal"/>
    <w:link w:val="BodyText3Char"/>
    <w:rsid w:val="00D40996"/>
    <w:pPr>
      <w:spacing w:after="120"/>
    </w:pPr>
    <w:rPr>
      <w:sz w:val="16"/>
      <w:szCs w:val="16"/>
    </w:rPr>
  </w:style>
  <w:style w:type="character" w:customStyle="1" w:styleId="BodyText3Char">
    <w:name w:val="Body Text 3 Char"/>
    <w:basedOn w:val="DefaultParagraphFont"/>
    <w:link w:val="BodyText3"/>
    <w:rsid w:val="00D40996"/>
    <w:rPr>
      <w:sz w:val="16"/>
      <w:szCs w:val="16"/>
    </w:rPr>
  </w:style>
  <w:style w:type="character" w:customStyle="1" w:styleId="CharacterStyle1">
    <w:name w:val="Character Style 1"/>
    <w:rsid w:val="00D40996"/>
    <w:rPr>
      <w:rFonts w:ascii="Garamond" w:hAnsi="Garamond"/>
      <w:sz w:val="24"/>
    </w:rPr>
  </w:style>
  <w:style w:type="character" w:customStyle="1" w:styleId="CharChar">
    <w:name w:val=" Char Char"/>
    <w:basedOn w:val="DefaultParagraphFont"/>
    <w:rsid w:val="00D40996"/>
    <w:rPr>
      <w:rFonts w:ascii="Arial" w:eastAsia="SimSun" w:hAnsi="Arial"/>
      <w:snapToGrid w:val="0"/>
      <w:spacing w:val="-2"/>
      <w:lang w:val="en-US" w:eastAsia="en-US" w:bidi="ar-SA"/>
    </w:rPr>
  </w:style>
  <w:style w:type="character" w:customStyle="1" w:styleId="classtext1">
    <w:name w:val="classtext1"/>
    <w:basedOn w:val="DefaultParagraphFont"/>
    <w:rsid w:val="00D40996"/>
    <w:rPr>
      <w:rFonts w:ascii="Verdana" w:hAnsi="Verdana" w:hint="default"/>
    </w:rPr>
  </w:style>
  <w:style w:type="character" w:customStyle="1" w:styleId="para1">
    <w:name w:val="para1"/>
    <w:basedOn w:val="DefaultParagraphFont"/>
    <w:rsid w:val="00D40996"/>
    <w:rPr>
      <w:rFonts w:ascii="Verdana" w:hAnsi="Verdana" w:hint="default"/>
      <w:sz w:val="18"/>
      <w:szCs w:val="18"/>
    </w:rPr>
  </w:style>
  <w:style w:type="character" w:customStyle="1" w:styleId="capheading1">
    <w:name w:val="capheading1"/>
    <w:basedOn w:val="DefaultParagraphFont"/>
    <w:rsid w:val="00D40996"/>
    <w:rPr>
      <w:rFonts w:ascii="Arial" w:hAnsi="Arial" w:cs="Arial" w:hint="default"/>
      <w:b/>
      <w:bCs/>
      <w:color w:val="000000"/>
      <w:sz w:val="18"/>
      <w:szCs w:val="18"/>
    </w:rPr>
  </w:style>
  <w:style w:type="character" w:styleId="Emphasis">
    <w:name w:val="Emphasis"/>
    <w:basedOn w:val="DefaultParagraphFont"/>
    <w:uiPriority w:val="20"/>
    <w:qFormat/>
    <w:rsid w:val="00D40996"/>
    <w:rPr>
      <w:i/>
      <w:iCs/>
    </w:rPr>
  </w:style>
  <w:style w:type="paragraph" w:styleId="z-TopofForm">
    <w:name w:val="HTML Top of Form"/>
    <w:basedOn w:val="Normal"/>
    <w:next w:val="Normal"/>
    <w:link w:val="z-TopofFormChar"/>
    <w:hidden/>
    <w:uiPriority w:val="99"/>
    <w:unhideWhenUsed/>
    <w:rsid w:val="00D4099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4099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4099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D40996"/>
    <w:rPr>
      <w:rFonts w:ascii="Arial" w:hAnsi="Arial" w:cs="Arial"/>
      <w:vanish/>
      <w:sz w:val="16"/>
      <w:szCs w:val="16"/>
    </w:rPr>
  </w:style>
  <w:style w:type="paragraph" w:customStyle="1" w:styleId="Default">
    <w:name w:val="Default"/>
    <w:rsid w:val="003E67D7"/>
    <w:pPr>
      <w:autoSpaceDE w:val="0"/>
      <w:autoSpaceDN w:val="0"/>
      <w:adjustRightInd w:val="0"/>
    </w:pPr>
    <w:rPr>
      <w:color w:val="000000"/>
      <w:sz w:val="24"/>
      <w:szCs w:val="24"/>
    </w:rPr>
  </w:style>
  <w:style w:type="paragraph" w:customStyle="1" w:styleId="Bullet">
    <w:name w:val="Bullet"/>
    <w:rsid w:val="007B764B"/>
    <w:pPr>
      <w:numPr>
        <w:numId w:val="1"/>
      </w:numPr>
    </w:pPr>
  </w:style>
  <w:style w:type="character" w:styleId="EndnoteReference">
    <w:name w:val="endnote reference"/>
    <w:basedOn w:val="DefaultParagraphFont"/>
    <w:rsid w:val="007B764B"/>
    <w:rPr>
      <w:vertAlign w:val="superscript"/>
    </w:rPr>
  </w:style>
</w:styles>
</file>

<file path=word/webSettings.xml><?xml version="1.0" encoding="utf-8"?>
<w:webSettings xmlns:r="http://schemas.openxmlformats.org/officeDocument/2006/relationships" xmlns:w="http://schemas.openxmlformats.org/wordprocessingml/2006/main">
  <w:divs>
    <w:div w:id="15615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AS agenda</vt:lpstr>
    </vt:vector>
  </TitlesOfParts>
  <Company> </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agenda</dc:title>
  <dc:subject/>
  <dc:creator>PAB</dc:creator>
  <cp:keywords/>
  <dc:description/>
  <cp:lastModifiedBy>kconway</cp:lastModifiedBy>
  <cp:revision>2</cp:revision>
  <cp:lastPrinted>2011-10-19T18:45:00Z</cp:lastPrinted>
  <dcterms:created xsi:type="dcterms:W3CDTF">2011-11-17T23:58:00Z</dcterms:created>
  <dcterms:modified xsi:type="dcterms:W3CDTF">2011-11-17T23:58:00Z</dcterms:modified>
</cp:coreProperties>
</file>